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F6CAD" w14:textId="2E401A73" w:rsidR="00467398" w:rsidRPr="00BF2A99" w:rsidRDefault="00467398" w:rsidP="00B065BE">
      <w:pPr>
        <w:tabs>
          <w:tab w:val="left" w:pos="570"/>
          <w:tab w:val="left" w:pos="3300"/>
          <w:tab w:val="left" w:pos="3950"/>
          <w:tab w:val="center" w:pos="7640"/>
        </w:tabs>
        <w:spacing w:after="0" w:line="240" w:lineRule="auto"/>
        <w:jc w:val="center"/>
        <w:rPr>
          <w:rFonts w:asciiTheme="minorHAnsi" w:hAnsiTheme="minorHAnsi" w:cstheme="minorHAnsi"/>
          <w:sz w:val="19"/>
          <w:szCs w:val="19"/>
        </w:rPr>
      </w:pPr>
    </w:p>
    <w:p w14:paraId="4E0B74CA" w14:textId="77777777" w:rsidR="00F34D69" w:rsidRPr="00BF2A99" w:rsidRDefault="00F34D69" w:rsidP="00B065BE">
      <w:pPr>
        <w:pStyle w:val="Heading2"/>
        <w:jc w:val="center"/>
        <w:rPr>
          <w:rFonts w:asciiTheme="minorHAnsi" w:hAnsiTheme="minorHAnsi" w:cstheme="minorHAnsi"/>
          <w:b/>
          <w:sz w:val="36"/>
          <w:szCs w:val="36"/>
        </w:rPr>
      </w:pPr>
      <w:r w:rsidRPr="00BF2A99">
        <w:rPr>
          <w:rFonts w:asciiTheme="minorHAnsi" w:hAnsiTheme="minorHAnsi" w:cstheme="minorHAnsi"/>
          <w:b/>
          <w:sz w:val="36"/>
          <w:szCs w:val="36"/>
        </w:rPr>
        <w:t>HBF Guidance for Stairwell Working and Exposed Edges Internally</w:t>
      </w:r>
    </w:p>
    <w:p w14:paraId="2D4CD401" w14:textId="156A4D00" w:rsidR="00B065BE" w:rsidRPr="00B065BE" w:rsidRDefault="00B75E7A" w:rsidP="00B065BE">
      <w:pPr>
        <w:spacing w:before="360" w:after="240"/>
        <w:jc w:val="left"/>
        <w:rPr>
          <w:rFonts w:asciiTheme="minorHAnsi" w:hAnsiTheme="minorHAnsi" w:cstheme="minorHAnsi"/>
          <w:b/>
          <w:bCs/>
          <w:sz w:val="28"/>
          <w:u w:val="single"/>
        </w:rPr>
      </w:pPr>
      <w:r w:rsidRPr="00B065BE">
        <w:rPr>
          <w:rFonts w:asciiTheme="minorHAnsi" w:hAnsiTheme="minorHAnsi" w:cstheme="minorHAnsi"/>
          <w:b/>
          <w:bCs/>
          <w:sz w:val="28"/>
          <w:u w:val="single"/>
        </w:rPr>
        <w:t>Scope of Guidance</w:t>
      </w:r>
    </w:p>
    <w:p w14:paraId="49C2D756" w14:textId="77777777" w:rsidR="00B065BE" w:rsidRDefault="00B75E7A" w:rsidP="00B065BE">
      <w:pPr>
        <w:spacing w:line="360" w:lineRule="auto"/>
        <w:jc w:val="left"/>
        <w:rPr>
          <w:rFonts w:asciiTheme="minorHAnsi" w:hAnsiTheme="minorHAnsi" w:cstheme="minorHAnsi"/>
        </w:rPr>
      </w:pPr>
      <w:r w:rsidRPr="00B065BE">
        <w:rPr>
          <w:rFonts w:asciiTheme="minorHAnsi" w:hAnsiTheme="minorHAnsi" w:cstheme="minorHAnsi"/>
        </w:rPr>
        <w:t xml:space="preserve">This guidance includes: </w:t>
      </w:r>
    </w:p>
    <w:p w14:paraId="1F5C6DCE" w14:textId="77777777" w:rsidR="00B065BE" w:rsidRDefault="00B75E7A" w:rsidP="00B065BE">
      <w:pPr>
        <w:pStyle w:val="ListParagraph"/>
        <w:numPr>
          <w:ilvl w:val="0"/>
          <w:numId w:val="37"/>
        </w:numPr>
        <w:spacing w:line="240" w:lineRule="auto"/>
        <w:jc w:val="left"/>
        <w:rPr>
          <w:rFonts w:asciiTheme="minorHAnsi" w:hAnsiTheme="minorHAnsi" w:cstheme="minorHAnsi"/>
        </w:rPr>
      </w:pPr>
      <w:r w:rsidRPr="00B065BE">
        <w:rPr>
          <w:rFonts w:asciiTheme="minorHAnsi" w:hAnsiTheme="minorHAnsi" w:cstheme="minorHAnsi"/>
        </w:rPr>
        <w:t>The installation of stairwell protection</w:t>
      </w:r>
    </w:p>
    <w:p w14:paraId="05EAB92F" w14:textId="77777777" w:rsidR="00B065BE" w:rsidRDefault="00B75E7A" w:rsidP="00B065BE">
      <w:pPr>
        <w:pStyle w:val="ListParagraph"/>
        <w:numPr>
          <w:ilvl w:val="0"/>
          <w:numId w:val="37"/>
        </w:numPr>
        <w:spacing w:line="240" w:lineRule="auto"/>
        <w:jc w:val="left"/>
        <w:rPr>
          <w:rFonts w:asciiTheme="minorHAnsi" w:hAnsiTheme="minorHAnsi" w:cstheme="minorHAnsi"/>
        </w:rPr>
      </w:pPr>
      <w:r w:rsidRPr="00B065BE">
        <w:rPr>
          <w:rFonts w:asciiTheme="minorHAnsi" w:hAnsiTheme="minorHAnsi" w:cstheme="minorHAnsi"/>
        </w:rPr>
        <w:t>Working with sacrificial joists</w:t>
      </w:r>
    </w:p>
    <w:p w14:paraId="7F90A3CF" w14:textId="77777777" w:rsidR="00B065BE" w:rsidRDefault="00B75E7A" w:rsidP="00B065BE">
      <w:pPr>
        <w:pStyle w:val="ListParagraph"/>
        <w:numPr>
          <w:ilvl w:val="0"/>
          <w:numId w:val="37"/>
        </w:numPr>
        <w:spacing w:line="240" w:lineRule="auto"/>
        <w:jc w:val="left"/>
        <w:rPr>
          <w:rFonts w:asciiTheme="minorHAnsi" w:hAnsiTheme="minorHAnsi" w:cstheme="minorHAnsi"/>
        </w:rPr>
      </w:pPr>
      <w:r w:rsidRPr="00B065BE">
        <w:rPr>
          <w:rFonts w:asciiTheme="minorHAnsi" w:hAnsiTheme="minorHAnsi" w:cstheme="minorHAnsi"/>
        </w:rPr>
        <w:t xml:space="preserve">Differentiate between traditional and timber frame working </w:t>
      </w:r>
      <w:proofErr w:type="gramStart"/>
      <w:r w:rsidRPr="00B065BE">
        <w:rPr>
          <w:rFonts w:asciiTheme="minorHAnsi" w:hAnsiTheme="minorHAnsi" w:cstheme="minorHAnsi"/>
        </w:rPr>
        <w:t>practices</w:t>
      </w:r>
      <w:proofErr w:type="gramEnd"/>
    </w:p>
    <w:p w14:paraId="078A247A" w14:textId="77777777" w:rsidR="00B065BE" w:rsidRDefault="00B75E7A" w:rsidP="00B065BE">
      <w:pPr>
        <w:pStyle w:val="ListParagraph"/>
        <w:numPr>
          <w:ilvl w:val="0"/>
          <w:numId w:val="37"/>
        </w:numPr>
        <w:spacing w:line="240" w:lineRule="auto"/>
        <w:jc w:val="left"/>
        <w:rPr>
          <w:rFonts w:asciiTheme="minorHAnsi" w:hAnsiTheme="minorHAnsi" w:cstheme="minorHAnsi"/>
        </w:rPr>
      </w:pPr>
      <w:r w:rsidRPr="00B065BE">
        <w:rPr>
          <w:rFonts w:asciiTheme="minorHAnsi" w:hAnsiTheme="minorHAnsi" w:cstheme="minorHAnsi"/>
        </w:rPr>
        <w:t>Working around exposed openings, proprietary coverings, and sequencing of works.</w:t>
      </w:r>
    </w:p>
    <w:p w14:paraId="386294D9" w14:textId="41AF923E" w:rsidR="00B75E7A" w:rsidRPr="00B065BE" w:rsidRDefault="00B75E7A" w:rsidP="00B065BE">
      <w:pPr>
        <w:pStyle w:val="ListParagraph"/>
        <w:numPr>
          <w:ilvl w:val="0"/>
          <w:numId w:val="37"/>
        </w:numPr>
        <w:spacing w:line="240" w:lineRule="auto"/>
        <w:jc w:val="left"/>
        <w:rPr>
          <w:rFonts w:asciiTheme="minorHAnsi" w:hAnsiTheme="minorHAnsi" w:cstheme="minorHAnsi"/>
        </w:rPr>
      </w:pPr>
      <w:r w:rsidRPr="00B065BE">
        <w:rPr>
          <w:rFonts w:asciiTheme="minorHAnsi" w:hAnsiTheme="minorHAnsi" w:cstheme="minorHAnsi"/>
        </w:rPr>
        <w:t>Management of the stairs during the construction phase.</w:t>
      </w:r>
    </w:p>
    <w:p w14:paraId="38F527C4" w14:textId="77777777" w:rsidR="00B75E7A" w:rsidRPr="00B065BE" w:rsidRDefault="00B75E7A" w:rsidP="00B75E7A">
      <w:pPr>
        <w:rPr>
          <w:rFonts w:asciiTheme="minorHAnsi" w:hAnsiTheme="minorHAnsi" w:cstheme="minorHAnsi"/>
        </w:rPr>
      </w:pPr>
      <w:r w:rsidRPr="00B065BE">
        <w:rPr>
          <w:rFonts w:asciiTheme="minorHAnsi" w:hAnsiTheme="minorHAnsi" w:cstheme="minorHAnsi"/>
        </w:rPr>
        <w:t>The Objective is to improve working practices as contractors move between HBF member sites.</w:t>
      </w:r>
    </w:p>
    <w:p w14:paraId="3003695D" w14:textId="77777777" w:rsidR="00B75E7A" w:rsidRPr="00B065BE" w:rsidRDefault="00B75E7A" w:rsidP="00B75E7A">
      <w:pPr>
        <w:rPr>
          <w:rFonts w:asciiTheme="minorHAnsi" w:hAnsiTheme="minorHAnsi" w:cstheme="minorHAnsi"/>
        </w:rPr>
      </w:pPr>
      <w:r w:rsidRPr="00B065BE">
        <w:rPr>
          <w:rFonts w:asciiTheme="minorHAnsi" w:hAnsiTheme="minorHAnsi" w:cstheme="minorHAnsi"/>
        </w:rPr>
        <w:t>We also anticipate this more consistent approach will have an additional benefit for the contractors, whereby the quality of risk assessments and method statements will improve due to pre-determined acceptable working practices being established.</w:t>
      </w:r>
    </w:p>
    <w:p w14:paraId="7A1696BF" w14:textId="77777777" w:rsidR="00B75E7A" w:rsidRPr="00B065BE" w:rsidRDefault="00B75E7A" w:rsidP="00B065BE">
      <w:pPr>
        <w:spacing w:before="360" w:after="240"/>
        <w:jc w:val="left"/>
        <w:rPr>
          <w:rFonts w:asciiTheme="minorHAnsi" w:hAnsiTheme="minorHAnsi" w:cstheme="minorHAnsi"/>
          <w:b/>
          <w:bCs/>
          <w:sz w:val="28"/>
          <w:szCs w:val="40"/>
          <w:u w:val="single"/>
        </w:rPr>
      </w:pPr>
      <w:r w:rsidRPr="00B065BE">
        <w:rPr>
          <w:rFonts w:asciiTheme="minorHAnsi" w:hAnsiTheme="minorHAnsi" w:cstheme="minorHAnsi"/>
          <w:b/>
          <w:bCs/>
          <w:sz w:val="28"/>
          <w:szCs w:val="40"/>
          <w:u w:val="single"/>
        </w:rPr>
        <w:t>Competencies / Trade Specific Instructions</w:t>
      </w:r>
    </w:p>
    <w:p w14:paraId="4FA20636" w14:textId="77777777" w:rsidR="00B75E7A" w:rsidRPr="00BF2A99" w:rsidRDefault="00B75E7A" w:rsidP="00B75E7A">
      <w:pPr>
        <w:rPr>
          <w:rFonts w:asciiTheme="minorHAnsi" w:hAnsiTheme="minorHAnsi" w:cstheme="minorHAnsi"/>
        </w:rPr>
      </w:pPr>
      <w:r w:rsidRPr="00BF2A99">
        <w:rPr>
          <w:rFonts w:asciiTheme="minorHAnsi" w:hAnsiTheme="minorHAnsi" w:cstheme="minorHAnsi"/>
        </w:rPr>
        <w:t>All personnel involved in the creation of stairwell openings, constructing the temporary and permanent handrails, and the temporary works should be appropriately competent.</w:t>
      </w:r>
    </w:p>
    <w:p w14:paraId="15D523F4" w14:textId="77777777" w:rsidR="00B75E7A" w:rsidRPr="00BF2A99" w:rsidRDefault="00B75E7A" w:rsidP="00B065BE">
      <w:pPr>
        <w:spacing w:after="0"/>
        <w:jc w:val="left"/>
        <w:rPr>
          <w:rFonts w:asciiTheme="minorHAnsi" w:hAnsiTheme="minorHAnsi" w:cstheme="minorHAnsi"/>
          <w:b/>
          <w:bCs/>
        </w:rPr>
      </w:pPr>
      <w:r w:rsidRPr="00BF2A99">
        <w:rPr>
          <w:rFonts w:asciiTheme="minorHAnsi" w:hAnsiTheme="minorHAnsi" w:cstheme="minorHAnsi"/>
          <w:b/>
          <w:bCs/>
        </w:rPr>
        <w:t>Site Managers</w:t>
      </w:r>
    </w:p>
    <w:p w14:paraId="2CD1156B" w14:textId="77777777" w:rsidR="00B75E7A" w:rsidRPr="00BF2A99" w:rsidRDefault="00B75E7A" w:rsidP="00B75E7A">
      <w:pPr>
        <w:rPr>
          <w:rFonts w:asciiTheme="minorHAnsi" w:hAnsiTheme="minorHAnsi" w:cstheme="minorHAnsi"/>
        </w:rPr>
      </w:pPr>
      <w:r w:rsidRPr="00BF2A99">
        <w:rPr>
          <w:rFonts w:asciiTheme="minorHAnsi" w:hAnsiTheme="minorHAnsi" w:cstheme="minorHAnsi"/>
        </w:rPr>
        <w:t xml:space="preserve">Should be trained in how their organisation requires them to undertake inspections and record their findings. Site Managers should be trained in how to manage the process, as per their organisation’s procedures. This may include Permits to Remove or Strike, Permits to Work at Height, or daily inspection registers. </w:t>
      </w:r>
    </w:p>
    <w:p w14:paraId="6C2F722D" w14:textId="77777777" w:rsidR="00B75E7A" w:rsidRPr="00BF2A99" w:rsidRDefault="00B75E7A" w:rsidP="00B065BE">
      <w:pPr>
        <w:spacing w:after="0"/>
        <w:jc w:val="left"/>
        <w:rPr>
          <w:rFonts w:asciiTheme="minorHAnsi" w:hAnsiTheme="minorHAnsi" w:cstheme="minorHAnsi"/>
          <w:b/>
          <w:bCs/>
        </w:rPr>
      </w:pPr>
      <w:r w:rsidRPr="00BF2A99">
        <w:rPr>
          <w:rFonts w:asciiTheme="minorHAnsi" w:hAnsiTheme="minorHAnsi" w:cstheme="minorHAnsi"/>
          <w:b/>
          <w:bCs/>
        </w:rPr>
        <w:t>Scaffolders</w:t>
      </w:r>
    </w:p>
    <w:p w14:paraId="733C0D0C" w14:textId="77777777" w:rsidR="00B75E7A" w:rsidRPr="00BF2A99" w:rsidRDefault="00B75E7A" w:rsidP="00B75E7A">
      <w:pPr>
        <w:rPr>
          <w:rFonts w:asciiTheme="minorHAnsi" w:hAnsiTheme="minorHAnsi" w:cstheme="minorHAnsi"/>
        </w:rPr>
      </w:pPr>
      <w:r w:rsidRPr="00BF2A99">
        <w:rPr>
          <w:rFonts w:asciiTheme="minorHAnsi" w:hAnsiTheme="minorHAnsi" w:cstheme="minorHAnsi"/>
        </w:rPr>
        <w:t xml:space="preserve">Trainee scaffolders should be </w:t>
      </w:r>
      <w:proofErr w:type="gramStart"/>
      <w:r w:rsidRPr="00BF2A99">
        <w:rPr>
          <w:rFonts w:asciiTheme="minorHAnsi" w:hAnsiTheme="minorHAnsi" w:cstheme="minorHAnsi"/>
        </w:rPr>
        <w:t>supervised at all times</w:t>
      </w:r>
      <w:proofErr w:type="gramEnd"/>
      <w:r w:rsidRPr="00BF2A99">
        <w:rPr>
          <w:rFonts w:asciiTheme="minorHAnsi" w:hAnsiTheme="minorHAnsi" w:cstheme="minorHAnsi"/>
        </w:rPr>
        <w:t xml:space="preserve">, particularly when undertaking propping, prop removal or work at height. </w:t>
      </w:r>
    </w:p>
    <w:p w14:paraId="61CD8A5B" w14:textId="77777777" w:rsidR="00B75E7A" w:rsidRPr="00BF2A99" w:rsidRDefault="00B75E7A" w:rsidP="00B75E7A">
      <w:pPr>
        <w:rPr>
          <w:rFonts w:asciiTheme="minorHAnsi" w:hAnsiTheme="minorHAnsi" w:cstheme="minorHAnsi"/>
        </w:rPr>
      </w:pPr>
      <w:r w:rsidRPr="00BF2A99">
        <w:rPr>
          <w:rFonts w:asciiTheme="minorHAnsi" w:hAnsiTheme="minorHAnsi" w:cstheme="minorHAnsi"/>
        </w:rPr>
        <w:t xml:space="preserve">Advanced scaffolders should create the Handover Certificate for the site manager to sign. This includes scaffolding used for propping. The Handover Certificate should be received and signed before operatives commence loading. </w:t>
      </w:r>
    </w:p>
    <w:p w14:paraId="2541AEC9" w14:textId="77777777" w:rsidR="00B75E7A" w:rsidRPr="00BF2A99" w:rsidRDefault="00B75E7A" w:rsidP="00B75E7A">
      <w:pPr>
        <w:rPr>
          <w:rFonts w:asciiTheme="minorHAnsi" w:hAnsiTheme="minorHAnsi" w:cstheme="minorHAnsi"/>
        </w:rPr>
      </w:pPr>
      <w:r w:rsidRPr="00BF2A99">
        <w:rPr>
          <w:rFonts w:asciiTheme="minorHAnsi" w:hAnsiTheme="minorHAnsi" w:cstheme="minorHAnsi"/>
        </w:rPr>
        <w:t xml:space="preserve">All scaffolders should understand the weight loading capacity of the joists in use and avoid point loading </w:t>
      </w:r>
      <w:proofErr w:type="gramStart"/>
      <w:r w:rsidRPr="00BF2A99">
        <w:rPr>
          <w:rFonts w:asciiTheme="minorHAnsi" w:hAnsiTheme="minorHAnsi" w:cstheme="minorHAnsi"/>
        </w:rPr>
        <w:t>in excess of</w:t>
      </w:r>
      <w:proofErr w:type="gramEnd"/>
      <w:r w:rsidRPr="00BF2A99">
        <w:rPr>
          <w:rFonts w:asciiTheme="minorHAnsi" w:hAnsiTheme="minorHAnsi" w:cstheme="minorHAnsi"/>
        </w:rPr>
        <w:t xml:space="preserve"> this. Scaffolders must provide a design for a birdcage and ensure their construction matches the design. </w:t>
      </w:r>
    </w:p>
    <w:p w14:paraId="63DB13CF" w14:textId="77777777" w:rsidR="00B75E7A" w:rsidRPr="00BF2A99" w:rsidRDefault="00B75E7A" w:rsidP="00B75E7A">
      <w:pPr>
        <w:rPr>
          <w:rFonts w:asciiTheme="minorHAnsi" w:hAnsiTheme="minorHAnsi" w:cstheme="minorHAnsi"/>
        </w:rPr>
      </w:pPr>
      <w:r w:rsidRPr="00BF2A99">
        <w:rPr>
          <w:rFonts w:asciiTheme="minorHAnsi" w:hAnsiTheme="minorHAnsi" w:cstheme="minorHAnsi"/>
        </w:rPr>
        <w:t xml:space="preserve">All scaffolders should be trained in their safe system of work by their employer. </w:t>
      </w:r>
    </w:p>
    <w:p w14:paraId="6693CE47" w14:textId="77777777" w:rsidR="00B75E7A" w:rsidRPr="00BF2A99" w:rsidRDefault="00B75E7A" w:rsidP="00B065BE">
      <w:pPr>
        <w:spacing w:after="0"/>
        <w:rPr>
          <w:rFonts w:asciiTheme="minorHAnsi" w:hAnsiTheme="minorHAnsi" w:cstheme="minorHAnsi"/>
          <w:b/>
          <w:bCs/>
        </w:rPr>
      </w:pPr>
      <w:r w:rsidRPr="00BF2A99">
        <w:rPr>
          <w:rFonts w:asciiTheme="minorHAnsi" w:hAnsiTheme="minorHAnsi" w:cstheme="minorHAnsi"/>
          <w:b/>
          <w:bCs/>
        </w:rPr>
        <w:t>Joiners</w:t>
      </w:r>
    </w:p>
    <w:p w14:paraId="4F5D7114" w14:textId="77777777" w:rsidR="00B75E7A" w:rsidRPr="00BF2A99" w:rsidRDefault="00B75E7A" w:rsidP="00B75E7A">
      <w:pPr>
        <w:rPr>
          <w:rFonts w:asciiTheme="minorHAnsi" w:hAnsiTheme="minorHAnsi" w:cstheme="minorHAnsi"/>
        </w:rPr>
      </w:pPr>
      <w:r w:rsidRPr="00BF2A99">
        <w:rPr>
          <w:rFonts w:asciiTheme="minorHAnsi" w:hAnsiTheme="minorHAnsi" w:cstheme="minorHAnsi"/>
        </w:rPr>
        <w:t xml:space="preserve">Joiners should be trained in how to create a hatch, construct the stairs, erect temporary and permanent handrails, and how to create stud work in the vicinity of the stairs. They should also be trained in any permits to work the Principal Contractor requires them to use and their own safe systems of work. </w:t>
      </w:r>
    </w:p>
    <w:p w14:paraId="4EC7ECB3" w14:textId="77777777" w:rsidR="00B75E7A" w:rsidRPr="00BF2A99" w:rsidRDefault="00B75E7A" w:rsidP="00B065BE">
      <w:pPr>
        <w:spacing w:after="0"/>
        <w:rPr>
          <w:rFonts w:asciiTheme="minorHAnsi" w:hAnsiTheme="minorHAnsi" w:cstheme="minorHAnsi"/>
          <w:b/>
          <w:bCs/>
        </w:rPr>
      </w:pPr>
      <w:r w:rsidRPr="00BF2A99">
        <w:rPr>
          <w:rFonts w:asciiTheme="minorHAnsi" w:hAnsiTheme="minorHAnsi" w:cstheme="minorHAnsi"/>
          <w:b/>
          <w:bCs/>
        </w:rPr>
        <w:lastRenderedPageBreak/>
        <w:t>Crash Deck Installers</w:t>
      </w:r>
    </w:p>
    <w:p w14:paraId="66D06019" w14:textId="7B562CE4" w:rsidR="00B75E7A" w:rsidRPr="00BF2A99" w:rsidRDefault="00B75E7A" w:rsidP="00B75E7A">
      <w:pPr>
        <w:rPr>
          <w:rFonts w:asciiTheme="minorHAnsi" w:hAnsiTheme="minorHAnsi" w:cstheme="minorHAnsi"/>
        </w:rPr>
      </w:pPr>
      <w:r w:rsidRPr="00BF2A99">
        <w:rPr>
          <w:rFonts w:asciiTheme="minorHAnsi" w:hAnsiTheme="minorHAnsi" w:cstheme="minorHAnsi"/>
        </w:rPr>
        <w:t xml:space="preserve">All crash deck installers must ensure they access the first and additional floors through appropriate access points. They must install the crash deck in accordance with the manufacturer’s </w:t>
      </w:r>
      <w:r w:rsidR="00AB7E9C" w:rsidRPr="00BF2A99">
        <w:rPr>
          <w:rFonts w:asciiTheme="minorHAnsi" w:hAnsiTheme="minorHAnsi" w:cstheme="minorHAnsi"/>
        </w:rPr>
        <w:t>recommendations and</w:t>
      </w:r>
      <w:r w:rsidRPr="00BF2A99">
        <w:rPr>
          <w:rFonts w:asciiTheme="minorHAnsi" w:hAnsiTheme="minorHAnsi" w:cstheme="minorHAnsi"/>
        </w:rPr>
        <w:t xml:space="preserve"> provide a Handover Certificate when they are satisfied the installation is complete. </w:t>
      </w:r>
    </w:p>
    <w:p w14:paraId="63038D73" w14:textId="77777777" w:rsidR="00B75E7A" w:rsidRPr="00BF2A99" w:rsidRDefault="00B75E7A" w:rsidP="00B065BE">
      <w:pPr>
        <w:spacing w:after="0"/>
        <w:rPr>
          <w:rFonts w:asciiTheme="minorHAnsi" w:hAnsiTheme="minorHAnsi" w:cstheme="minorHAnsi"/>
          <w:b/>
          <w:bCs/>
        </w:rPr>
      </w:pPr>
      <w:r w:rsidRPr="00BF2A99">
        <w:rPr>
          <w:rFonts w:asciiTheme="minorHAnsi" w:hAnsiTheme="minorHAnsi" w:cstheme="minorHAnsi"/>
          <w:b/>
          <w:bCs/>
        </w:rPr>
        <w:t>Dry Liners / Boarders / Skimmers</w:t>
      </w:r>
    </w:p>
    <w:p w14:paraId="1A5663F9" w14:textId="143A8175" w:rsidR="00B75E7A" w:rsidRPr="00BF2A99" w:rsidRDefault="00B75E7A" w:rsidP="00B75E7A">
      <w:pPr>
        <w:rPr>
          <w:rFonts w:asciiTheme="minorHAnsi" w:hAnsiTheme="minorHAnsi" w:cstheme="minorHAnsi"/>
        </w:rPr>
      </w:pPr>
      <w:r w:rsidRPr="00BF2A99">
        <w:rPr>
          <w:rFonts w:asciiTheme="minorHAnsi" w:hAnsiTheme="minorHAnsi" w:cstheme="minorHAnsi"/>
        </w:rPr>
        <w:t xml:space="preserve">Safe systems of work should include how the operatives will load out, how they will gain access to the </w:t>
      </w:r>
      <w:r w:rsidR="00AB7E9C" w:rsidRPr="00BF2A99">
        <w:rPr>
          <w:rFonts w:asciiTheme="minorHAnsi" w:hAnsiTheme="minorHAnsi" w:cstheme="minorHAnsi"/>
        </w:rPr>
        <w:t>bulkhead</w:t>
      </w:r>
      <w:r w:rsidRPr="00BF2A99">
        <w:rPr>
          <w:rFonts w:asciiTheme="minorHAnsi" w:hAnsiTheme="minorHAnsi" w:cstheme="minorHAnsi"/>
        </w:rPr>
        <w:t xml:space="preserve"> and </w:t>
      </w:r>
      <w:r w:rsidR="00AB7E9C" w:rsidRPr="00BF2A99">
        <w:rPr>
          <w:rFonts w:asciiTheme="minorHAnsi" w:hAnsiTheme="minorHAnsi" w:cstheme="minorHAnsi"/>
        </w:rPr>
        <w:t>stairs and</w:t>
      </w:r>
      <w:r w:rsidRPr="00BF2A99">
        <w:rPr>
          <w:rFonts w:asciiTheme="minorHAnsi" w:hAnsiTheme="minorHAnsi" w:cstheme="minorHAnsi"/>
        </w:rPr>
        <w:t xml:space="preserve"> be trained in how to install and inspect the work at height equipment. They should be trained during induction on any permits to work the Principal Contractor requires. </w:t>
      </w:r>
    </w:p>
    <w:p w14:paraId="7F461035" w14:textId="77777777" w:rsidR="00B75E7A" w:rsidRPr="00BF2A99" w:rsidRDefault="00B75E7A" w:rsidP="00B065BE">
      <w:pPr>
        <w:spacing w:after="0"/>
        <w:rPr>
          <w:rFonts w:asciiTheme="minorHAnsi" w:hAnsiTheme="minorHAnsi" w:cstheme="minorHAnsi"/>
          <w:b/>
          <w:bCs/>
        </w:rPr>
      </w:pPr>
      <w:r w:rsidRPr="00BF2A99">
        <w:rPr>
          <w:rFonts w:asciiTheme="minorHAnsi" w:hAnsiTheme="minorHAnsi" w:cstheme="minorHAnsi"/>
          <w:b/>
          <w:bCs/>
        </w:rPr>
        <w:t xml:space="preserve">Painters </w:t>
      </w:r>
    </w:p>
    <w:p w14:paraId="4D4419E8" w14:textId="4589366E" w:rsidR="00163E71" w:rsidRPr="00BF2A99" w:rsidRDefault="00B75E7A" w:rsidP="00B75E7A">
      <w:pPr>
        <w:rPr>
          <w:rFonts w:asciiTheme="minorHAnsi" w:hAnsiTheme="minorHAnsi" w:cstheme="minorHAnsi"/>
        </w:rPr>
      </w:pPr>
      <w:r w:rsidRPr="00BF2A99">
        <w:rPr>
          <w:rFonts w:asciiTheme="minorHAnsi" w:hAnsiTheme="minorHAnsi" w:cstheme="minorHAnsi"/>
        </w:rPr>
        <w:t xml:space="preserve">Safe systems of work should include how the painters will gain access to the </w:t>
      </w:r>
      <w:r w:rsidR="00AB7E9C" w:rsidRPr="00BF2A99">
        <w:rPr>
          <w:rFonts w:asciiTheme="minorHAnsi" w:hAnsiTheme="minorHAnsi" w:cstheme="minorHAnsi"/>
        </w:rPr>
        <w:t>bulkhead</w:t>
      </w:r>
      <w:r w:rsidRPr="00BF2A99">
        <w:rPr>
          <w:rFonts w:asciiTheme="minorHAnsi" w:hAnsiTheme="minorHAnsi" w:cstheme="minorHAnsi"/>
        </w:rPr>
        <w:t xml:space="preserve"> and </w:t>
      </w:r>
      <w:r w:rsidR="00AB7E9C" w:rsidRPr="00BF2A99">
        <w:rPr>
          <w:rFonts w:asciiTheme="minorHAnsi" w:hAnsiTheme="minorHAnsi" w:cstheme="minorHAnsi"/>
        </w:rPr>
        <w:t>stairs and</w:t>
      </w:r>
      <w:r w:rsidRPr="00BF2A99">
        <w:rPr>
          <w:rFonts w:asciiTheme="minorHAnsi" w:hAnsiTheme="minorHAnsi" w:cstheme="minorHAnsi"/>
        </w:rPr>
        <w:t xml:space="preserve"> be trained in how to install and inspect the work at height equipment.</w:t>
      </w:r>
    </w:p>
    <w:p w14:paraId="75F316E8" w14:textId="77777777" w:rsidR="00B065BE" w:rsidRPr="00835F86" w:rsidRDefault="00B065BE" w:rsidP="00835F86">
      <w:pPr>
        <w:spacing w:before="360" w:after="240"/>
        <w:rPr>
          <w:rFonts w:ascii="Arial" w:hAnsi="Arial" w:cs="Arial"/>
          <w:b/>
          <w:bCs/>
          <w:sz w:val="28"/>
          <w:u w:val="single"/>
        </w:rPr>
      </w:pPr>
      <w:r w:rsidRPr="00835F86">
        <w:rPr>
          <w:rFonts w:ascii="Arial" w:hAnsi="Arial" w:cs="Arial"/>
          <w:b/>
          <w:bCs/>
          <w:sz w:val="28"/>
          <w:u w:val="single"/>
        </w:rPr>
        <w:t xml:space="preserve">Differentiate between traditional and timber frame working </w:t>
      </w:r>
      <w:proofErr w:type="gramStart"/>
      <w:r w:rsidRPr="00835F86">
        <w:rPr>
          <w:rFonts w:ascii="Arial" w:hAnsi="Arial" w:cs="Arial"/>
          <w:b/>
          <w:bCs/>
          <w:sz w:val="28"/>
          <w:u w:val="single"/>
        </w:rPr>
        <w:t>practices</w:t>
      </w:r>
      <w:proofErr w:type="gramEnd"/>
      <w:r w:rsidRPr="00835F86">
        <w:rPr>
          <w:rFonts w:ascii="Arial" w:hAnsi="Arial" w:cs="Arial"/>
          <w:b/>
          <w:bCs/>
          <w:sz w:val="28"/>
          <w:u w:val="single"/>
        </w:rPr>
        <w:t xml:space="preserve"> </w:t>
      </w:r>
    </w:p>
    <w:p w14:paraId="00273A85" w14:textId="3E199197" w:rsidR="00B459A7" w:rsidRPr="00BF2A99" w:rsidRDefault="00B459A7" w:rsidP="00B065BE">
      <w:pPr>
        <w:spacing w:after="0"/>
        <w:jc w:val="left"/>
        <w:rPr>
          <w:rFonts w:asciiTheme="minorHAnsi" w:hAnsiTheme="minorHAnsi" w:cstheme="minorHAnsi"/>
          <w:b/>
          <w:bCs/>
        </w:rPr>
      </w:pPr>
      <w:r w:rsidRPr="00BF2A99">
        <w:rPr>
          <w:rFonts w:asciiTheme="minorHAnsi" w:hAnsiTheme="minorHAnsi" w:cstheme="minorHAnsi"/>
          <w:b/>
          <w:bCs/>
        </w:rPr>
        <w:t>Open &amp; Guarded</w:t>
      </w:r>
    </w:p>
    <w:p w14:paraId="7BFCC3AC" w14:textId="77777777" w:rsidR="00B459A7" w:rsidRPr="00BF2A99" w:rsidRDefault="00B459A7" w:rsidP="00B459A7">
      <w:pPr>
        <w:rPr>
          <w:rFonts w:asciiTheme="minorHAnsi" w:hAnsiTheme="minorHAnsi" w:cstheme="minorHAnsi"/>
        </w:rPr>
      </w:pPr>
      <w:r w:rsidRPr="00BF2A99">
        <w:rPr>
          <w:rFonts w:asciiTheme="minorHAnsi" w:hAnsiTheme="minorHAnsi" w:cstheme="minorHAnsi"/>
        </w:rPr>
        <w:t xml:space="preserve">This would consist of the stairwell area having an edge protection system installed which would act as a physical barrier to prevent any inward falls into the area where the stairwell will be eventually installed.  This could be achieved by using a scaffold tube and fitting system (stuck from the ground floor) or a post and rail system installed on the working floor.    </w:t>
      </w:r>
    </w:p>
    <w:p w14:paraId="2AEBA901" w14:textId="77777777" w:rsidR="00B459A7" w:rsidRPr="00BF2A99" w:rsidRDefault="00B459A7" w:rsidP="00B459A7">
      <w:pPr>
        <w:rPr>
          <w:rFonts w:asciiTheme="minorHAnsi" w:hAnsiTheme="minorHAnsi" w:cstheme="minorHAnsi"/>
        </w:rPr>
      </w:pPr>
      <w:r w:rsidRPr="00BF2A99">
        <w:rPr>
          <w:rFonts w:asciiTheme="minorHAnsi" w:hAnsiTheme="minorHAnsi" w:cstheme="minorHAnsi"/>
        </w:rPr>
        <w:t>Generally, the stairwell area will be fully barriered off with a self-closing gate and ladder installed.  A temporary works design should be sort where an engineer has designed the edge protection to withstand any potential impacts during the construction work.  Any installers must install the edge protection to the design provided and should be inspected by a competent person every seven days.</w:t>
      </w:r>
    </w:p>
    <w:p w14:paraId="203EA8B9" w14:textId="4B41091E" w:rsidR="00B459A7" w:rsidRPr="00BF2A99" w:rsidRDefault="00B459A7" w:rsidP="00B459A7">
      <w:pPr>
        <w:rPr>
          <w:rFonts w:asciiTheme="minorHAnsi" w:hAnsiTheme="minorHAnsi" w:cstheme="minorHAnsi"/>
        </w:rPr>
      </w:pPr>
      <w:r w:rsidRPr="00BF2A99">
        <w:rPr>
          <w:rFonts w:asciiTheme="minorHAnsi" w:hAnsiTheme="minorHAnsi" w:cstheme="minorHAnsi"/>
        </w:rPr>
        <w:t>This system would not be appropriate where the stairwell area is next to the party wall.  As construction of the party wall would not be possible.</w:t>
      </w:r>
    </w:p>
    <w:p w14:paraId="1EDB89AA" w14:textId="6EA9BC54" w:rsidR="00B459A7" w:rsidRPr="00BF2A99" w:rsidRDefault="00B459A7" w:rsidP="00B065BE">
      <w:pPr>
        <w:spacing w:after="0"/>
        <w:rPr>
          <w:rFonts w:asciiTheme="minorHAnsi" w:hAnsiTheme="minorHAnsi" w:cstheme="minorHAnsi"/>
          <w:b/>
          <w:bCs/>
        </w:rPr>
      </w:pPr>
      <w:r w:rsidRPr="00BF2A99">
        <w:rPr>
          <w:rFonts w:asciiTheme="minorHAnsi" w:hAnsiTheme="minorHAnsi" w:cstheme="minorHAnsi"/>
          <w:b/>
          <w:bCs/>
        </w:rPr>
        <w:t>Sacrificial joists</w:t>
      </w:r>
    </w:p>
    <w:p w14:paraId="673D0B08" w14:textId="77777777" w:rsidR="00B459A7" w:rsidRPr="00BF2A99" w:rsidRDefault="00B459A7" w:rsidP="00B459A7">
      <w:pPr>
        <w:rPr>
          <w:rFonts w:asciiTheme="minorHAnsi" w:hAnsiTheme="minorHAnsi" w:cstheme="minorHAnsi"/>
        </w:rPr>
      </w:pPr>
      <w:r w:rsidRPr="00BF2A99">
        <w:rPr>
          <w:rFonts w:asciiTheme="minorHAnsi" w:hAnsiTheme="minorHAnsi" w:cstheme="minorHAnsi"/>
        </w:rPr>
        <w:t xml:space="preserve">These are generally temporary wooden joists installed on hangers around the stairwell area installed at the same time as the main floor and have floor decking installed over.  This area is then removed prior to fitting staircases. </w:t>
      </w:r>
    </w:p>
    <w:p w14:paraId="5F53F3CB" w14:textId="4590B461" w:rsidR="00B459A7" w:rsidRPr="00BF2A99" w:rsidRDefault="00B459A7" w:rsidP="00B459A7">
      <w:pPr>
        <w:rPr>
          <w:rFonts w:asciiTheme="minorHAnsi" w:hAnsiTheme="minorHAnsi" w:cstheme="minorHAnsi"/>
        </w:rPr>
      </w:pPr>
      <w:r w:rsidRPr="00BF2A99">
        <w:rPr>
          <w:rFonts w:asciiTheme="minorHAnsi" w:hAnsiTheme="minorHAnsi" w:cstheme="minorHAnsi"/>
        </w:rPr>
        <w:t xml:space="preserve">Sacrificial joists are to be installed </w:t>
      </w:r>
      <w:r w:rsidR="00AB7E9C" w:rsidRPr="00BF2A99">
        <w:rPr>
          <w:rFonts w:asciiTheme="minorHAnsi" w:hAnsiTheme="minorHAnsi" w:cstheme="minorHAnsi"/>
        </w:rPr>
        <w:t>in line</w:t>
      </w:r>
      <w:r w:rsidRPr="00BF2A99">
        <w:rPr>
          <w:rFonts w:asciiTheme="minorHAnsi" w:hAnsiTheme="minorHAnsi" w:cstheme="minorHAnsi"/>
        </w:rPr>
        <w:t xml:space="preserve"> with the manufacturers designs and installation guides.  Any damaged or missing components should be informed to the site management.  They should be designed to a specification that the area is to be used during the construction stage </w:t>
      </w:r>
      <w:r w:rsidR="00AB7E9C" w:rsidRPr="00BF2A99">
        <w:rPr>
          <w:rFonts w:asciiTheme="minorHAnsi" w:hAnsiTheme="minorHAnsi" w:cstheme="minorHAnsi"/>
        </w:rPr>
        <w:t>E.g.,</w:t>
      </w:r>
      <w:r w:rsidRPr="00BF2A99">
        <w:rPr>
          <w:rFonts w:asciiTheme="minorHAnsi" w:hAnsiTheme="minorHAnsi" w:cstheme="minorHAnsi"/>
        </w:rPr>
        <w:t xml:space="preserve"> used as a working platform.  The inspection of the sacrificial joist area should form part of the build inspection process prior to being used as a working platform and then inspected periodically when in use.   </w:t>
      </w:r>
    </w:p>
    <w:p w14:paraId="32BC89E4" w14:textId="77777777" w:rsidR="00B459A7" w:rsidRPr="00BF2A99" w:rsidRDefault="00B459A7" w:rsidP="00B065BE">
      <w:pPr>
        <w:spacing w:after="0"/>
        <w:rPr>
          <w:rFonts w:asciiTheme="minorHAnsi" w:hAnsiTheme="minorHAnsi" w:cstheme="minorHAnsi"/>
          <w:b/>
          <w:bCs/>
        </w:rPr>
      </w:pPr>
      <w:r w:rsidRPr="00BF2A99">
        <w:rPr>
          <w:rFonts w:asciiTheme="minorHAnsi" w:hAnsiTheme="minorHAnsi" w:cstheme="minorHAnsi"/>
          <w:b/>
          <w:bCs/>
        </w:rPr>
        <w:t>Scaffold Decking or Proprietary system</w:t>
      </w:r>
    </w:p>
    <w:p w14:paraId="0602ACD3" w14:textId="77777777" w:rsidR="00B459A7" w:rsidRPr="00BF2A99" w:rsidRDefault="00B459A7" w:rsidP="00B459A7">
      <w:pPr>
        <w:rPr>
          <w:rFonts w:asciiTheme="minorHAnsi" w:hAnsiTheme="minorHAnsi" w:cstheme="minorHAnsi"/>
        </w:rPr>
      </w:pPr>
      <w:r w:rsidRPr="00BF2A99">
        <w:rPr>
          <w:rFonts w:asciiTheme="minorHAnsi" w:hAnsiTheme="minorHAnsi" w:cstheme="minorHAnsi"/>
        </w:rPr>
        <w:t xml:space="preserve">This approach for fall protection requires a temporary working platform being installed (ideally) flush with the floor.  This could be undertaken with the construction of a tube and fitting birdcage/tower or a proprietary safety deck system.  The working platform should be designed for its intended use and loading </w:t>
      </w:r>
      <w:proofErr w:type="gramStart"/>
      <w:r w:rsidRPr="00BF2A99">
        <w:rPr>
          <w:rFonts w:asciiTheme="minorHAnsi" w:hAnsiTheme="minorHAnsi" w:cstheme="minorHAnsi"/>
        </w:rPr>
        <w:t>e.g.</w:t>
      </w:r>
      <w:proofErr w:type="gramEnd"/>
      <w:r w:rsidRPr="00BF2A99">
        <w:rPr>
          <w:rFonts w:asciiTheme="minorHAnsi" w:hAnsiTheme="minorHAnsi" w:cstheme="minorHAnsi"/>
        </w:rPr>
        <w:t xml:space="preserve"> 2kn working platform.  An access point </w:t>
      </w:r>
      <w:proofErr w:type="gramStart"/>
      <w:r w:rsidRPr="00BF2A99">
        <w:rPr>
          <w:rFonts w:asciiTheme="minorHAnsi" w:hAnsiTheme="minorHAnsi" w:cstheme="minorHAnsi"/>
        </w:rPr>
        <w:t>e.g.</w:t>
      </w:r>
      <w:proofErr w:type="gramEnd"/>
      <w:r w:rsidRPr="00BF2A99">
        <w:rPr>
          <w:rFonts w:asciiTheme="minorHAnsi" w:hAnsiTheme="minorHAnsi" w:cstheme="minorHAnsi"/>
        </w:rPr>
        <w:t xml:space="preserve"> ladder hatch can be installed to allow a safe access point through during the construction stage.</w:t>
      </w:r>
    </w:p>
    <w:p w14:paraId="1297E33C" w14:textId="285E6A47" w:rsidR="00B459A7" w:rsidRPr="00BF2A99" w:rsidRDefault="00B459A7" w:rsidP="00B459A7">
      <w:pPr>
        <w:rPr>
          <w:rFonts w:asciiTheme="minorHAnsi" w:hAnsiTheme="minorHAnsi" w:cstheme="minorHAnsi"/>
        </w:rPr>
      </w:pPr>
      <w:r w:rsidRPr="00BF2A99">
        <w:rPr>
          <w:rFonts w:asciiTheme="minorHAnsi" w:hAnsiTheme="minorHAnsi" w:cstheme="minorHAnsi"/>
        </w:rPr>
        <w:t xml:space="preserve">Once installed this is to be inspected prior to work being authorised in the area and inspected routinely when in use.  </w:t>
      </w:r>
    </w:p>
    <w:p w14:paraId="767EC849" w14:textId="77777777" w:rsidR="00835F86" w:rsidRDefault="00835F86" w:rsidP="00B065BE">
      <w:pPr>
        <w:spacing w:after="0"/>
        <w:rPr>
          <w:rFonts w:asciiTheme="minorHAnsi" w:hAnsiTheme="minorHAnsi" w:cstheme="minorHAnsi"/>
          <w:b/>
          <w:bCs/>
        </w:rPr>
      </w:pPr>
    </w:p>
    <w:p w14:paraId="5A8B7017" w14:textId="77777777" w:rsidR="00835F86" w:rsidRDefault="00835F86" w:rsidP="00B065BE">
      <w:pPr>
        <w:spacing w:after="0"/>
        <w:rPr>
          <w:rFonts w:asciiTheme="minorHAnsi" w:hAnsiTheme="minorHAnsi" w:cstheme="minorHAnsi"/>
          <w:b/>
          <w:bCs/>
        </w:rPr>
      </w:pPr>
    </w:p>
    <w:p w14:paraId="434786AC" w14:textId="77777777" w:rsidR="00AB7E9C" w:rsidRDefault="00AB7E9C">
      <w:pPr>
        <w:spacing w:after="0" w:line="240" w:lineRule="auto"/>
        <w:jc w:val="left"/>
        <w:rPr>
          <w:rFonts w:asciiTheme="minorHAnsi" w:hAnsiTheme="minorHAnsi" w:cstheme="minorHAnsi"/>
          <w:b/>
          <w:bCs/>
        </w:rPr>
      </w:pPr>
      <w:r>
        <w:rPr>
          <w:rFonts w:asciiTheme="minorHAnsi" w:hAnsiTheme="minorHAnsi" w:cstheme="minorHAnsi"/>
          <w:b/>
          <w:bCs/>
        </w:rPr>
        <w:br w:type="page"/>
      </w:r>
    </w:p>
    <w:p w14:paraId="67F525DF" w14:textId="5B64C0DB" w:rsidR="00B459A7" w:rsidRPr="00BF2A99" w:rsidRDefault="00B459A7" w:rsidP="00B065BE">
      <w:pPr>
        <w:spacing w:after="0"/>
        <w:rPr>
          <w:rFonts w:asciiTheme="minorHAnsi" w:hAnsiTheme="minorHAnsi" w:cstheme="minorHAnsi"/>
          <w:b/>
          <w:bCs/>
        </w:rPr>
      </w:pPr>
      <w:r w:rsidRPr="00BF2A99">
        <w:rPr>
          <w:rFonts w:asciiTheme="minorHAnsi" w:hAnsiTheme="minorHAnsi" w:cstheme="minorHAnsi"/>
          <w:b/>
          <w:bCs/>
        </w:rPr>
        <w:lastRenderedPageBreak/>
        <w:t>Temporary covers</w:t>
      </w:r>
    </w:p>
    <w:p w14:paraId="42BADB3D" w14:textId="77777777" w:rsidR="00B459A7" w:rsidRPr="00BF2A99" w:rsidRDefault="00B459A7" w:rsidP="00B459A7">
      <w:pPr>
        <w:rPr>
          <w:rFonts w:asciiTheme="minorHAnsi" w:hAnsiTheme="minorHAnsi" w:cstheme="minorHAnsi"/>
        </w:rPr>
      </w:pPr>
      <w:r w:rsidRPr="00BF2A99">
        <w:rPr>
          <w:rFonts w:asciiTheme="minorHAnsi" w:hAnsiTheme="minorHAnsi" w:cstheme="minorHAnsi"/>
        </w:rPr>
        <w:t>There are several fall protection systems on the market that can be installed around the stairwell opening.  These range from systems spanning the stairwell area or with temporary joists installed and a platform installed above.  They often have removable panels or hatches for access points or allowing materials to be passed through them.  Each system will have its own installation manual and loading capacity to be adhered to.</w:t>
      </w:r>
    </w:p>
    <w:p w14:paraId="15799D56" w14:textId="77777777" w:rsidR="00B459A7" w:rsidRPr="00BF2A99" w:rsidRDefault="00B459A7" w:rsidP="00B459A7">
      <w:pPr>
        <w:rPr>
          <w:rFonts w:asciiTheme="minorHAnsi" w:hAnsiTheme="minorHAnsi" w:cstheme="minorHAnsi"/>
        </w:rPr>
      </w:pPr>
      <w:r w:rsidRPr="00BF2A99">
        <w:rPr>
          <w:rFonts w:asciiTheme="minorHAnsi" w:hAnsiTheme="minorHAnsi" w:cstheme="minorHAnsi"/>
        </w:rPr>
        <w:t>They are designed to be lightweight for handling and ease of use on site whilst providing a large safe standing platform when installed. The system is designed to prevent falls through large stairwell openings whilst giving you full or partial access for operatives and materials.</w:t>
      </w:r>
    </w:p>
    <w:p w14:paraId="7595AE7A" w14:textId="77777777" w:rsidR="00B459A7" w:rsidRPr="00BF2A99" w:rsidRDefault="00B459A7" w:rsidP="00B459A7">
      <w:pPr>
        <w:rPr>
          <w:rFonts w:asciiTheme="minorHAnsi" w:hAnsiTheme="minorHAnsi" w:cstheme="minorHAnsi"/>
        </w:rPr>
      </w:pPr>
      <w:r w:rsidRPr="00BF2A99">
        <w:rPr>
          <w:rFonts w:asciiTheme="minorHAnsi" w:hAnsiTheme="minorHAnsi" w:cstheme="minorHAnsi"/>
        </w:rPr>
        <w:t>The temporary covers are also reusable and therefore provide a reduction in waste.</w:t>
      </w:r>
    </w:p>
    <w:p w14:paraId="0A536E0B" w14:textId="77777777" w:rsidR="00B459A7" w:rsidRPr="00BF2A99" w:rsidRDefault="00B459A7" w:rsidP="00B459A7">
      <w:pPr>
        <w:rPr>
          <w:rFonts w:asciiTheme="minorHAnsi" w:hAnsiTheme="minorHAnsi" w:cstheme="minorHAnsi"/>
        </w:rPr>
      </w:pPr>
      <w:r w:rsidRPr="00BF2A99">
        <w:rPr>
          <w:rFonts w:asciiTheme="minorHAnsi" w:hAnsiTheme="minorHAnsi" w:cstheme="minorHAnsi"/>
        </w:rPr>
        <w:t xml:space="preserve">Projects that use proprietary systems must ensure that the installation guide is present and is </w:t>
      </w:r>
      <w:proofErr w:type="gramStart"/>
      <w:r w:rsidRPr="00BF2A99">
        <w:rPr>
          <w:rFonts w:asciiTheme="minorHAnsi" w:hAnsiTheme="minorHAnsi" w:cstheme="minorHAnsi"/>
        </w:rPr>
        <w:t>followed at all times</w:t>
      </w:r>
      <w:proofErr w:type="gramEnd"/>
      <w:r w:rsidRPr="00BF2A99">
        <w:rPr>
          <w:rFonts w:asciiTheme="minorHAnsi" w:hAnsiTheme="minorHAnsi" w:cstheme="minorHAnsi"/>
        </w:rPr>
        <w:t>.  The system is to be installed, maintained, and removed by competent individuals.</w:t>
      </w:r>
    </w:p>
    <w:p w14:paraId="27AFBCF6" w14:textId="68F449B2" w:rsidR="00EA5F9B" w:rsidRPr="00B065BE" w:rsidRDefault="00EA5F9B" w:rsidP="00835F86">
      <w:pPr>
        <w:spacing w:before="360" w:after="240"/>
        <w:rPr>
          <w:rFonts w:asciiTheme="minorHAnsi" w:hAnsiTheme="minorHAnsi" w:cstheme="minorHAnsi"/>
          <w:b/>
          <w:bCs/>
          <w:sz w:val="28"/>
          <w:u w:val="single"/>
        </w:rPr>
      </w:pPr>
      <w:r w:rsidRPr="00B065BE">
        <w:rPr>
          <w:rFonts w:asciiTheme="minorHAnsi" w:hAnsiTheme="minorHAnsi" w:cstheme="minorHAnsi"/>
          <w:b/>
          <w:bCs/>
          <w:sz w:val="28"/>
          <w:u w:val="single"/>
        </w:rPr>
        <w:t xml:space="preserve">Access to Upper floors </w:t>
      </w:r>
    </w:p>
    <w:p w14:paraId="1BF0FC64" w14:textId="77777777" w:rsidR="00EA5F9B" w:rsidRPr="00BF2A99" w:rsidRDefault="00EA5F9B" w:rsidP="00B065BE">
      <w:pPr>
        <w:spacing w:after="0"/>
        <w:rPr>
          <w:rFonts w:asciiTheme="minorHAnsi" w:hAnsiTheme="minorHAnsi" w:cstheme="minorHAnsi"/>
          <w:b/>
          <w:bCs/>
        </w:rPr>
      </w:pPr>
      <w:r w:rsidRPr="00BF2A99">
        <w:rPr>
          <w:rFonts w:asciiTheme="minorHAnsi" w:hAnsiTheme="minorHAnsi" w:cstheme="minorHAnsi"/>
          <w:b/>
          <w:bCs/>
        </w:rPr>
        <w:t>Temporary Access</w:t>
      </w:r>
    </w:p>
    <w:p w14:paraId="070F45B3" w14:textId="77777777" w:rsidR="00EA5F9B" w:rsidRPr="00BF2A99" w:rsidRDefault="00EA5F9B" w:rsidP="00EA5F9B">
      <w:pPr>
        <w:rPr>
          <w:rFonts w:asciiTheme="minorHAnsi" w:hAnsiTheme="minorHAnsi" w:cstheme="minorHAnsi"/>
        </w:rPr>
      </w:pPr>
      <w:r w:rsidRPr="00BF2A99">
        <w:rPr>
          <w:rFonts w:asciiTheme="minorHAnsi" w:hAnsiTheme="minorHAnsi" w:cstheme="minorHAnsi"/>
        </w:rPr>
        <w:t xml:space="preserve">During the construction process access must be made available to upper floors. Access during the construction process and prior to permanent staircases being installed this is typically achieved via a form of proprietary hatch and ladder. </w:t>
      </w:r>
    </w:p>
    <w:p w14:paraId="6FF18E6F" w14:textId="77777777" w:rsidR="00EA5F9B" w:rsidRPr="00BF2A99" w:rsidRDefault="00EA5F9B" w:rsidP="00EA5F9B">
      <w:pPr>
        <w:rPr>
          <w:rFonts w:asciiTheme="minorHAnsi" w:hAnsiTheme="minorHAnsi" w:cstheme="minorHAnsi"/>
        </w:rPr>
      </w:pPr>
      <w:r w:rsidRPr="00BF2A99">
        <w:rPr>
          <w:rFonts w:asciiTheme="minorHAnsi" w:hAnsiTheme="minorHAnsi" w:cstheme="minorHAnsi"/>
        </w:rPr>
        <w:t xml:space="preserve">These are fitted during the construction of upper floors and are cited within the stairwell location. Refer to Section 3 temporary coverings of stair openings for further details. </w:t>
      </w:r>
    </w:p>
    <w:p w14:paraId="20F23130" w14:textId="77777777" w:rsidR="00EA5F9B" w:rsidRPr="00BF2A99" w:rsidRDefault="00EA5F9B" w:rsidP="00EA5F9B">
      <w:pPr>
        <w:rPr>
          <w:rFonts w:asciiTheme="minorHAnsi" w:eastAsia="Calibri" w:hAnsiTheme="minorHAnsi" w:cstheme="minorHAnsi"/>
          <w:lang w:val="en-US"/>
        </w:rPr>
      </w:pPr>
      <w:r w:rsidRPr="00BF2A99">
        <w:rPr>
          <w:rFonts w:asciiTheme="minorHAnsi" w:hAnsiTheme="minorHAnsi" w:cstheme="minorHAnsi"/>
        </w:rPr>
        <w:t xml:space="preserve">Hatches and ladders are classified as items of work equipment and will require regular inspection under PUWER, please refer to section </w:t>
      </w:r>
      <w:r w:rsidRPr="00BF2A99">
        <w:rPr>
          <w:rFonts w:asciiTheme="minorHAnsi" w:eastAsia="Calibri" w:hAnsiTheme="minorHAnsi" w:cstheme="minorHAnsi"/>
          <w:lang w:val="en-US"/>
        </w:rPr>
        <w:t xml:space="preserve">Section 6 - Inspections, documentation, and monitoring for more details. </w:t>
      </w:r>
    </w:p>
    <w:p w14:paraId="0655B178" w14:textId="77777777" w:rsidR="00EA5F9B" w:rsidRPr="00BF2A99" w:rsidRDefault="00EA5F9B" w:rsidP="00EA5F9B">
      <w:pPr>
        <w:jc w:val="center"/>
        <w:rPr>
          <w:rFonts w:asciiTheme="minorHAnsi" w:hAnsiTheme="minorHAnsi" w:cstheme="minorHAnsi"/>
        </w:rPr>
      </w:pPr>
      <w:r w:rsidRPr="00BF2A99">
        <w:rPr>
          <w:rFonts w:asciiTheme="minorHAnsi" w:hAnsiTheme="minorHAnsi" w:cstheme="minorHAnsi"/>
          <w:noProof/>
        </w:rPr>
        <w:drawing>
          <wp:inline distT="0" distB="0" distL="0" distR="0" wp14:anchorId="1022B979" wp14:editId="1F320856">
            <wp:extent cx="2529840" cy="18973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pic:spPr>
                </pic:pic>
              </a:graphicData>
            </a:graphic>
          </wp:inline>
        </w:drawing>
      </w:r>
      <w:r w:rsidRPr="00BF2A99">
        <w:rPr>
          <w:rFonts w:asciiTheme="minorHAnsi" w:hAnsiTheme="minorHAnsi" w:cstheme="minorHAnsi"/>
        </w:rPr>
        <w:t xml:space="preserve">  </w:t>
      </w:r>
      <w:r w:rsidRPr="00BF2A99">
        <w:rPr>
          <w:rFonts w:asciiTheme="minorHAnsi" w:hAnsiTheme="minorHAnsi" w:cstheme="minorHAnsi"/>
          <w:noProof/>
        </w:rPr>
        <w:drawing>
          <wp:inline distT="0" distB="0" distL="0" distR="0" wp14:anchorId="5D76999E" wp14:editId="29F01C17">
            <wp:extent cx="1905000" cy="1905000"/>
            <wp:effectExtent l="0" t="0" r="0" b="0"/>
            <wp:docPr id="2" name="Picture 2"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2085F075" w14:textId="77777777" w:rsidR="00EA5F9B" w:rsidRPr="00BF2A99" w:rsidRDefault="00EA5F9B" w:rsidP="00B065BE">
      <w:pPr>
        <w:spacing w:after="0"/>
        <w:rPr>
          <w:rFonts w:asciiTheme="minorHAnsi" w:hAnsiTheme="minorHAnsi" w:cstheme="minorHAnsi"/>
          <w:b/>
          <w:bCs/>
        </w:rPr>
      </w:pPr>
      <w:r w:rsidRPr="00BF2A99">
        <w:rPr>
          <w:rFonts w:asciiTheme="minorHAnsi" w:hAnsiTheme="minorHAnsi" w:cstheme="minorHAnsi"/>
          <w:b/>
          <w:bCs/>
        </w:rPr>
        <w:t xml:space="preserve">Staircase </w:t>
      </w:r>
    </w:p>
    <w:p w14:paraId="4D668442" w14:textId="4EEFC3DB" w:rsidR="00EA5F9B" w:rsidRPr="00BF2A99" w:rsidRDefault="00EA5F9B" w:rsidP="00EA5F9B">
      <w:pPr>
        <w:rPr>
          <w:rFonts w:asciiTheme="minorHAnsi" w:hAnsiTheme="minorHAnsi" w:cstheme="minorHAnsi"/>
        </w:rPr>
      </w:pPr>
      <w:r w:rsidRPr="00BF2A99">
        <w:rPr>
          <w:rFonts w:asciiTheme="minorHAnsi" w:hAnsiTheme="minorHAnsi" w:cstheme="minorHAnsi"/>
        </w:rPr>
        <w:t xml:space="preserve">Permanent staircases will provide the main means of access for operatives undertaking internal works to plots. The installation process will vary depending upon the type of staircase </w:t>
      </w:r>
      <w:r w:rsidR="00D81C86" w:rsidRPr="00BF2A99">
        <w:rPr>
          <w:rFonts w:asciiTheme="minorHAnsi" w:hAnsiTheme="minorHAnsi" w:cstheme="minorHAnsi"/>
        </w:rPr>
        <w:t>i.e.,</w:t>
      </w:r>
      <w:r w:rsidRPr="00BF2A99">
        <w:rPr>
          <w:rFonts w:asciiTheme="minorHAnsi" w:hAnsiTheme="minorHAnsi" w:cstheme="minorHAnsi"/>
        </w:rPr>
        <w:t xml:space="preserve"> straight flight or kite-winder and if the plot has multiple storeys. The stairwell temporary cover used (refer section 3) should also be considered when determining access and fall protection requirements.  </w:t>
      </w:r>
    </w:p>
    <w:p w14:paraId="70ECA3F4" w14:textId="458289BE" w:rsidR="00EA5F9B" w:rsidRPr="00BF2A99" w:rsidRDefault="00EA5F9B" w:rsidP="00EA5F9B">
      <w:pPr>
        <w:rPr>
          <w:rFonts w:asciiTheme="minorHAnsi" w:hAnsiTheme="minorHAnsi" w:cstheme="minorHAnsi"/>
        </w:rPr>
      </w:pPr>
      <w:r w:rsidRPr="00BF2A99">
        <w:rPr>
          <w:rFonts w:asciiTheme="minorHAnsi" w:hAnsiTheme="minorHAnsi" w:cstheme="minorHAnsi"/>
        </w:rPr>
        <w:t xml:space="preserve">Safe systems of work for the installation of staircases must assess the risk of fall from an exposed edge and provide suitable and sufficient control measures </w:t>
      </w:r>
      <w:r w:rsidR="00D81C86" w:rsidRPr="00BF2A99">
        <w:rPr>
          <w:rFonts w:asciiTheme="minorHAnsi" w:hAnsiTheme="minorHAnsi" w:cstheme="minorHAnsi"/>
        </w:rPr>
        <w:t>i.e.,</w:t>
      </w:r>
      <w:r w:rsidRPr="00BF2A99">
        <w:rPr>
          <w:rFonts w:asciiTheme="minorHAnsi" w:hAnsiTheme="minorHAnsi" w:cstheme="minorHAnsi"/>
        </w:rPr>
        <w:t xml:space="preserve"> temporary handrails and working platforms. Refer to appendices for examples of installation processes. </w:t>
      </w:r>
    </w:p>
    <w:p w14:paraId="415AA886" w14:textId="77777777" w:rsidR="00EA5F9B" w:rsidRPr="00BF2A99" w:rsidRDefault="00EA5F9B" w:rsidP="00EA5F9B">
      <w:pPr>
        <w:jc w:val="center"/>
        <w:rPr>
          <w:rFonts w:asciiTheme="minorHAnsi" w:hAnsiTheme="minorHAnsi" w:cstheme="minorHAnsi"/>
        </w:rPr>
      </w:pPr>
      <w:r w:rsidRPr="00BF2A99">
        <w:rPr>
          <w:rFonts w:asciiTheme="minorHAnsi" w:hAnsiTheme="minorHAnsi" w:cstheme="minorHAnsi"/>
          <w:noProof/>
        </w:rPr>
        <w:lastRenderedPageBreak/>
        <w:drawing>
          <wp:inline distT="0" distB="0" distL="0" distR="0" wp14:anchorId="7B726216" wp14:editId="6E29EDFC">
            <wp:extent cx="1847850" cy="2466975"/>
            <wp:effectExtent l="0" t="4763" r="0" b="0"/>
            <wp:docPr id="6" name="Picture 6" descr="A picture containing indoor, building, ceil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building, ceiling, emp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847850" cy="2466975"/>
                    </a:xfrm>
                    <a:prstGeom prst="rect">
                      <a:avLst/>
                    </a:prstGeom>
                    <a:noFill/>
                  </pic:spPr>
                </pic:pic>
              </a:graphicData>
            </a:graphic>
          </wp:inline>
        </w:drawing>
      </w:r>
      <w:r w:rsidRPr="00BF2A99">
        <w:rPr>
          <w:rFonts w:asciiTheme="minorHAnsi" w:hAnsiTheme="minorHAnsi" w:cstheme="minorHAnsi"/>
        </w:rPr>
        <w:t xml:space="preserve">    </w:t>
      </w:r>
      <w:r w:rsidRPr="00BF2A99">
        <w:rPr>
          <w:rFonts w:asciiTheme="minorHAnsi" w:hAnsiTheme="minorHAnsi" w:cstheme="minorHAnsi"/>
          <w:noProof/>
          <w:color w:val="212121"/>
        </w:rPr>
        <w:drawing>
          <wp:inline distT="0" distB="0" distL="0" distR="0" wp14:anchorId="599BD076" wp14:editId="499918B5">
            <wp:extent cx="1757314" cy="2343150"/>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ea3629-38b4-4741-a12a-cbaac47c7ee0"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65074" cy="2353497"/>
                    </a:xfrm>
                    <a:prstGeom prst="rect">
                      <a:avLst/>
                    </a:prstGeom>
                    <a:noFill/>
                    <a:ln>
                      <a:noFill/>
                    </a:ln>
                  </pic:spPr>
                </pic:pic>
              </a:graphicData>
            </a:graphic>
          </wp:inline>
        </w:drawing>
      </w:r>
    </w:p>
    <w:p w14:paraId="4DFFF146" w14:textId="77777777" w:rsidR="00EA5F9B" w:rsidRPr="00BF2A99" w:rsidRDefault="00EA5F9B" w:rsidP="00EA5F9B">
      <w:pPr>
        <w:rPr>
          <w:rFonts w:asciiTheme="minorHAnsi" w:hAnsiTheme="minorHAnsi" w:cstheme="minorHAnsi"/>
        </w:rPr>
      </w:pPr>
    </w:p>
    <w:p w14:paraId="6ED7E70A" w14:textId="77777777" w:rsidR="00EA5F9B" w:rsidRPr="00BF2A99" w:rsidRDefault="00EA5F9B" w:rsidP="00B065BE">
      <w:pPr>
        <w:spacing w:after="0"/>
        <w:rPr>
          <w:rFonts w:asciiTheme="minorHAnsi" w:hAnsiTheme="minorHAnsi" w:cstheme="minorHAnsi"/>
          <w:b/>
          <w:bCs/>
        </w:rPr>
      </w:pPr>
      <w:r w:rsidRPr="00BF2A99">
        <w:rPr>
          <w:rFonts w:asciiTheme="minorHAnsi" w:hAnsiTheme="minorHAnsi" w:cstheme="minorHAnsi"/>
          <w:b/>
          <w:bCs/>
        </w:rPr>
        <w:t xml:space="preserve">Temporary Stairwell installation </w:t>
      </w:r>
    </w:p>
    <w:p w14:paraId="6BC757F3" w14:textId="77777777" w:rsidR="00EA5F9B" w:rsidRPr="00BF2A99" w:rsidRDefault="00EA5F9B" w:rsidP="00EA5F9B">
      <w:pPr>
        <w:rPr>
          <w:rFonts w:asciiTheme="minorHAnsi" w:hAnsiTheme="minorHAnsi" w:cstheme="minorHAnsi"/>
        </w:rPr>
      </w:pPr>
      <w:r w:rsidRPr="00BF2A99">
        <w:rPr>
          <w:rFonts w:asciiTheme="minorHAnsi" w:hAnsiTheme="minorHAnsi" w:cstheme="minorHAnsi"/>
        </w:rPr>
        <w:t xml:space="preserve">In the event permanent staircases are unavailable prior to upper floor access being required alternative temporary measures should be considered. Primarily there are two </w:t>
      </w:r>
      <w:proofErr w:type="gramStart"/>
      <w:r w:rsidRPr="00BF2A99">
        <w:rPr>
          <w:rFonts w:asciiTheme="minorHAnsi" w:hAnsiTheme="minorHAnsi" w:cstheme="minorHAnsi"/>
        </w:rPr>
        <w:t>options</w:t>
      </w:r>
      <w:proofErr w:type="gramEnd"/>
      <w:r w:rsidRPr="00BF2A99">
        <w:rPr>
          <w:rFonts w:asciiTheme="minorHAnsi" w:hAnsiTheme="minorHAnsi" w:cstheme="minorHAnsi"/>
        </w:rPr>
        <w:t xml:space="preserve"> </w:t>
      </w:r>
    </w:p>
    <w:p w14:paraId="59860614" w14:textId="77777777" w:rsidR="00EA5F9B" w:rsidRPr="00BF2A99" w:rsidRDefault="00EA5F9B" w:rsidP="00EA5F9B">
      <w:pPr>
        <w:pStyle w:val="ListParagraph"/>
        <w:numPr>
          <w:ilvl w:val="0"/>
          <w:numId w:val="35"/>
        </w:numPr>
        <w:spacing w:after="160" w:line="259" w:lineRule="auto"/>
        <w:contextualSpacing/>
        <w:jc w:val="left"/>
        <w:rPr>
          <w:rFonts w:asciiTheme="minorHAnsi" w:hAnsiTheme="minorHAnsi" w:cstheme="minorHAnsi"/>
        </w:rPr>
      </w:pPr>
      <w:r w:rsidRPr="00BF2A99">
        <w:rPr>
          <w:rFonts w:asciiTheme="minorHAnsi" w:hAnsiTheme="minorHAnsi" w:cstheme="minorHAnsi"/>
        </w:rPr>
        <w:t xml:space="preserve">Proprietary staircase systems </w:t>
      </w:r>
    </w:p>
    <w:p w14:paraId="05A41066" w14:textId="77777777" w:rsidR="00EA5F9B" w:rsidRPr="00BF2A99" w:rsidRDefault="00EA5F9B" w:rsidP="00EA5F9B">
      <w:pPr>
        <w:pStyle w:val="ListParagraph"/>
        <w:numPr>
          <w:ilvl w:val="0"/>
          <w:numId w:val="35"/>
        </w:numPr>
        <w:spacing w:after="160" w:line="259" w:lineRule="auto"/>
        <w:contextualSpacing/>
        <w:jc w:val="left"/>
        <w:rPr>
          <w:rFonts w:asciiTheme="minorHAnsi" w:hAnsiTheme="minorHAnsi" w:cstheme="minorHAnsi"/>
        </w:rPr>
      </w:pPr>
      <w:r w:rsidRPr="00BF2A99">
        <w:rPr>
          <w:rFonts w:asciiTheme="minorHAnsi" w:hAnsiTheme="minorHAnsi" w:cstheme="minorHAnsi"/>
        </w:rPr>
        <w:t>Scaffold tube and fitting staircase</w:t>
      </w:r>
    </w:p>
    <w:p w14:paraId="0215D873" w14:textId="77777777" w:rsidR="00EA5F9B" w:rsidRPr="00BF2A99" w:rsidRDefault="00EA5F9B" w:rsidP="00EA5F9B">
      <w:pPr>
        <w:rPr>
          <w:rFonts w:asciiTheme="minorHAnsi" w:hAnsiTheme="minorHAnsi" w:cstheme="minorHAnsi"/>
        </w:rPr>
      </w:pPr>
      <w:r w:rsidRPr="00BF2A99">
        <w:rPr>
          <w:rFonts w:asciiTheme="minorHAnsi" w:hAnsiTheme="minorHAnsi" w:cstheme="minorHAnsi"/>
        </w:rPr>
        <w:t xml:space="preserve">It is essential that the chosen system is suitable and sufficient for the task and is installed by competent operatives in line with manufacturers guidelines. </w:t>
      </w:r>
    </w:p>
    <w:p w14:paraId="1B1D5A85" w14:textId="77777777" w:rsidR="00EA5F9B" w:rsidRPr="00BF2A99" w:rsidRDefault="00EA5F9B" w:rsidP="00EA5F9B">
      <w:pPr>
        <w:rPr>
          <w:rFonts w:asciiTheme="minorHAnsi" w:hAnsiTheme="minorHAnsi" w:cstheme="minorHAnsi"/>
        </w:rPr>
      </w:pPr>
      <w:r w:rsidRPr="00BF2A99">
        <w:rPr>
          <w:rFonts w:asciiTheme="minorHAnsi" w:hAnsiTheme="minorHAnsi" w:cstheme="minorHAnsi"/>
        </w:rPr>
        <w:t xml:space="preserve">The use of temporary staircases may be a consideration at this stage, enabling safe access and egress. Temporary staircases may consist of purpose build stairs or tube and fitting scaffold. The use and loading of these must be in line with designs and manufacturers guidelines. Regular inspections will be required, and details added to the temporary works register, refer to section 6 and 7 respectively for more details. </w:t>
      </w:r>
    </w:p>
    <w:p w14:paraId="50265046" w14:textId="77777777" w:rsidR="00EA5F9B" w:rsidRPr="00BF2A99" w:rsidRDefault="00EA5F9B" w:rsidP="00EA5F9B">
      <w:pPr>
        <w:rPr>
          <w:rFonts w:asciiTheme="minorHAnsi" w:hAnsiTheme="minorHAnsi" w:cstheme="minorHAnsi"/>
        </w:rPr>
      </w:pPr>
      <w:r w:rsidRPr="00BF2A99">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1155A96E" wp14:editId="1E5193FD">
                <wp:simplePos x="0" y="0"/>
                <wp:positionH relativeFrom="column">
                  <wp:posOffset>3307080</wp:posOffset>
                </wp:positionH>
                <wp:positionV relativeFrom="paragraph">
                  <wp:posOffset>270510</wp:posOffset>
                </wp:positionV>
                <wp:extent cx="1790700" cy="2425065"/>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425065"/>
                        </a:xfrm>
                        <a:prstGeom prst="rect">
                          <a:avLst/>
                        </a:prstGeom>
                        <a:solidFill>
                          <a:srgbClr val="FFFFFF"/>
                        </a:solidFill>
                        <a:ln w="9525">
                          <a:solidFill>
                            <a:srgbClr val="000000"/>
                          </a:solidFill>
                          <a:miter lim="800000"/>
                          <a:headEnd/>
                          <a:tailEnd/>
                        </a:ln>
                      </wps:spPr>
                      <wps:txbx>
                        <w:txbxContent>
                          <w:p w14:paraId="49722756" w14:textId="46D32522" w:rsidR="00EA5F9B" w:rsidRDefault="00D81C86" w:rsidP="00EA5F9B">
                            <w:r>
                              <w:rPr>
                                <w:noProof/>
                              </w:rPr>
                              <w:drawing>
                                <wp:inline distT="0" distB="0" distL="0" distR="0" wp14:anchorId="2D44716E" wp14:editId="14971137">
                                  <wp:extent cx="2095031" cy="2361565"/>
                                  <wp:effectExtent l="0" t="0" r="635" b="635"/>
                                  <wp:docPr id="22" name="Picture 22" descr="Ladder leaning against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adder leaning against a wall&#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7427" cy="2375538"/>
                                          </a:xfrm>
                                          <a:prstGeom prst="rect">
                                            <a:avLst/>
                                          </a:prstGeom>
                                          <a:noFill/>
                                          <a:ln>
                                            <a:noFill/>
                                          </a:ln>
                                        </pic:spPr>
                                      </pic:pic>
                                    </a:graphicData>
                                  </a:graphic>
                                </wp:inline>
                              </w:drawing>
                            </w:r>
                          </w:p>
                          <w:p w14:paraId="3B5BE9BB" w14:textId="77777777" w:rsidR="00EA5F9B" w:rsidRDefault="00EA5F9B" w:rsidP="00EA5F9B"/>
                          <w:p w14:paraId="50227C74" w14:textId="62AB1836" w:rsidR="00EA5F9B" w:rsidRDefault="00EA5F9B" w:rsidP="00EA5F9B"/>
                          <w:p w14:paraId="560D5FF5" w14:textId="77777777" w:rsidR="00EA5F9B" w:rsidRDefault="00EA5F9B" w:rsidP="00EA5F9B">
                            <w:pPr>
                              <w:jc w:val="center"/>
                            </w:pPr>
                            <w:r>
                              <w:t>Insert image of scaffold staircase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5A96E" id="_x0000_t202" coordsize="21600,21600" o:spt="202" path="m,l,21600r21600,l21600,xe">
                <v:stroke joinstyle="miter"/>
                <v:path gradientshapeok="t" o:connecttype="rect"/>
              </v:shapetype>
              <v:shape id="Text Box 2" o:spid="_x0000_s1026" type="#_x0000_t202" style="position:absolute;left:0;text-align:left;margin-left:260.4pt;margin-top:21.3pt;width:141pt;height:19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">
                <v:textbox>
                  <w:txbxContent>
                    <w:p w14:paraId="49722756" w14:textId="46D32522" w:rsidR="00EA5F9B" w:rsidRDefault="00D81C86" w:rsidP="00EA5F9B">
                      <w:r>
                        <w:rPr>
                          <w:noProof/>
                        </w:rPr>
                        <w:drawing>
                          <wp:inline distT="0" distB="0" distL="0" distR="0" wp14:anchorId="2D44716E" wp14:editId="14971137">
                            <wp:extent cx="2095031" cy="2361565"/>
                            <wp:effectExtent l="0" t="0" r="635" b="635"/>
                            <wp:docPr id="22" name="Picture 22" descr="Ladder leaning against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adder leaning against a wall&#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7427" cy="2375538"/>
                                    </a:xfrm>
                                    <a:prstGeom prst="rect">
                                      <a:avLst/>
                                    </a:prstGeom>
                                    <a:noFill/>
                                    <a:ln>
                                      <a:noFill/>
                                    </a:ln>
                                  </pic:spPr>
                                </pic:pic>
                              </a:graphicData>
                            </a:graphic>
                          </wp:inline>
                        </w:drawing>
                      </w:r>
                    </w:p>
                    <w:p w14:paraId="3B5BE9BB" w14:textId="77777777" w:rsidR="00EA5F9B" w:rsidRDefault="00EA5F9B" w:rsidP="00EA5F9B"/>
                    <w:p w14:paraId="50227C74" w14:textId="62AB1836" w:rsidR="00EA5F9B" w:rsidRDefault="00EA5F9B" w:rsidP="00EA5F9B"/>
                    <w:p w14:paraId="560D5FF5" w14:textId="77777777" w:rsidR="00EA5F9B" w:rsidRDefault="00EA5F9B" w:rsidP="00EA5F9B">
                      <w:pPr>
                        <w:jc w:val="center"/>
                      </w:pPr>
                      <w:r>
                        <w:t>Insert image of scaffold staircase</w:t>
                      </w:r>
                    </w:p>
                  </w:txbxContent>
                </v:textbox>
                <w10:wrap type="square"/>
              </v:shape>
            </w:pict>
          </mc:Fallback>
        </mc:AlternateContent>
      </w:r>
    </w:p>
    <w:p w14:paraId="68E2617F" w14:textId="77777777" w:rsidR="00EA5F9B" w:rsidRPr="00BF2A99" w:rsidRDefault="00EA5F9B" w:rsidP="00EA5F9B">
      <w:pPr>
        <w:jc w:val="center"/>
        <w:rPr>
          <w:rFonts w:asciiTheme="minorHAnsi" w:hAnsiTheme="minorHAnsi" w:cstheme="minorHAnsi"/>
        </w:rPr>
      </w:pPr>
      <w:r w:rsidRPr="00BF2A99">
        <w:rPr>
          <w:rFonts w:asciiTheme="minorHAnsi" w:hAnsiTheme="minorHAnsi" w:cstheme="minorHAnsi"/>
        </w:rPr>
        <w:t xml:space="preserve"> </w:t>
      </w:r>
      <w:r w:rsidRPr="00BF2A99">
        <w:rPr>
          <w:rFonts w:asciiTheme="minorHAnsi" w:hAnsiTheme="minorHAnsi" w:cstheme="minorHAnsi"/>
          <w:noProof/>
        </w:rPr>
        <w:drawing>
          <wp:inline distT="0" distB="0" distL="0" distR="0" wp14:anchorId="3AA71F23" wp14:editId="38624D78">
            <wp:extent cx="1836420" cy="2447030"/>
            <wp:effectExtent l="0" t="0" r="0" b="0"/>
            <wp:docPr id="10" name="Picture 10" descr="A picture containing brick, stair, step,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rick, stair, step, st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9095" cy="2450595"/>
                    </a:xfrm>
                    <a:prstGeom prst="rect">
                      <a:avLst/>
                    </a:prstGeom>
                    <a:noFill/>
                  </pic:spPr>
                </pic:pic>
              </a:graphicData>
            </a:graphic>
          </wp:inline>
        </w:drawing>
      </w:r>
      <w:r w:rsidRPr="00BF2A99">
        <w:rPr>
          <w:rFonts w:asciiTheme="minorHAnsi" w:hAnsiTheme="minorHAnsi" w:cstheme="minorHAnsi"/>
        </w:rPr>
        <w:t xml:space="preserve">                                    </w:t>
      </w:r>
    </w:p>
    <w:p w14:paraId="562012DF" w14:textId="77777777" w:rsidR="00F34D69" w:rsidRPr="00BF2A99" w:rsidRDefault="00F34D69" w:rsidP="00F34D69">
      <w:pPr>
        <w:rPr>
          <w:rFonts w:asciiTheme="minorHAnsi" w:hAnsiTheme="minorHAnsi" w:cstheme="minorHAnsi"/>
          <w:b/>
        </w:rPr>
      </w:pPr>
    </w:p>
    <w:p w14:paraId="5F6AC1FC" w14:textId="77777777" w:rsidR="00D81C86" w:rsidRDefault="00D81C86">
      <w:pPr>
        <w:spacing w:after="0" w:line="240" w:lineRule="auto"/>
        <w:jc w:val="left"/>
        <w:rPr>
          <w:rFonts w:asciiTheme="minorHAnsi" w:hAnsiTheme="minorHAnsi" w:cstheme="minorHAnsi"/>
          <w:b/>
          <w:bCs/>
          <w:sz w:val="28"/>
          <w:u w:val="single"/>
          <w:lang w:val="en-US"/>
        </w:rPr>
      </w:pPr>
      <w:r>
        <w:rPr>
          <w:rFonts w:asciiTheme="minorHAnsi" w:hAnsiTheme="minorHAnsi" w:cstheme="minorHAnsi"/>
          <w:b/>
          <w:bCs/>
          <w:sz w:val="28"/>
          <w:u w:val="single"/>
          <w:lang w:val="en-US"/>
        </w:rPr>
        <w:br w:type="page"/>
      </w:r>
    </w:p>
    <w:p w14:paraId="13F3CE37" w14:textId="00BCA0A0" w:rsidR="00F34D69" w:rsidRPr="006352BB" w:rsidRDefault="00F34D69" w:rsidP="00835F86">
      <w:pPr>
        <w:spacing w:before="360" w:after="240"/>
        <w:rPr>
          <w:rFonts w:asciiTheme="minorHAnsi" w:hAnsiTheme="minorHAnsi" w:cstheme="minorHAnsi"/>
          <w:sz w:val="28"/>
          <w:u w:val="single"/>
          <w:lang w:val="en-US"/>
        </w:rPr>
      </w:pPr>
      <w:r w:rsidRPr="006352BB">
        <w:rPr>
          <w:rFonts w:asciiTheme="minorHAnsi" w:hAnsiTheme="minorHAnsi" w:cstheme="minorHAnsi"/>
          <w:sz w:val="28"/>
          <w:u w:val="single"/>
          <w:lang w:val="en-US"/>
        </w:rPr>
        <w:lastRenderedPageBreak/>
        <w:t>Opening Protection</w:t>
      </w:r>
    </w:p>
    <w:p w14:paraId="69B4DD28" w14:textId="77777777" w:rsidR="00F34D69" w:rsidRPr="00BF2A99" w:rsidRDefault="00F34D69" w:rsidP="00B065BE">
      <w:pPr>
        <w:pStyle w:val="ListParagraph"/>
        <w:numPr>
          <w:ilvl w:val="0"/>
          <w:numId w:val="36"/>
        </w:numPr>
        <w:spacing w:after="0" w:line="259" w:lineRule="auto"/>
        <w:contextualSpacing/>
        <w:jc w:val="left"/>
        <w:rPr>
          <w:rFonts w:asciiTheme="minorHAnsi" w:hAnsiTheme="minorHAnsi" w:cstheme="minorHAnsi"/>
          <w:b/>
        </w:rPr>
      </w:pPr>
      <w:r w:rsidRPr="00BF2A99">
        <w:rPr>
          <w:rFonts w:asciiTheme="minorHAnsi" w:hAnsiTheme="minorHAnsi" w:cstheme="minorHAnsi"/>
          <w:b/>
        </w:rPr>
        <w:t>Sequence of Works</w:t>
      </w:r>
    </w:p>
    <w:p w14:paraId="5A952DF5" w14:textId="0ADE80AF" w:rsidR="00F34D69" w:rsidRPr="00BF2A99" w:rsidRDefault="00F34D69" w:rsidP="00F34D69">
      <w:pPr>
        <w:ind w:left="360"/>
        <w:rPr>
          <w:rFonts w:asciiTheme="minorHAnsi" w:hAnsiTheme="minorHAnsi" w:cstheme="minorHAnsi"/>
        </w:rPr>
      </w:pPr>
      <w:r w:rsidRPr="00BF2A99">
        <w:rPr>
          <w:rFonts w:asciiTheme="minorHAnsi" w:hAnsiTheme="minorHAnsi" w:cstheme="minorHAnsi"/>
        </w:rPr>
        <w:t xml:space="preserve">Fall prevention and fall protection systems (safety decking systems, bird cage scaffold or </w:t>
      </w:r>
      <w:r w:rsidR="00D81C86" w:rsidRPr="00BF2A99">
        <w:rPr>
          <w:rFonts w:asciiTheme="minorHAnsi" w:hAnsiTheme="minorHAnsi" w:cstheme="minorHAnsi"/>
        </w:rPr>
        <w:t>soft-landing</w:t>
      </w:r>
      <w:r w:rsidRPr="00BF2A99">
        <w:rPr>
          <w:rFonts w:asciiTheme="minorHAnsi" w:hAnsiTheme="minorHAnsi" w:cstheme="minorHAnsi"/>
        </w:rPr>
        <w:t xml:space="preserve"> bags) must be left in place until flooring is installed and stairwells are closed with a suitable covering. This could be sacrificial joists and flooring or a proprietary system. </w:t>
      </w:r>
    </w:p>
    <w:p w14:paraId="2810F575"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Once the floor is fully installed the fall prevention/protection system can be removed. For ground floors this is a simple operation of dismantling from below and exiting through front or rear access. For first or second floors equipment should be dismantled and taken down through an access hatch in the stairwell covering.</w:t>
      </w:r>
    </w:p>
    <w:p w14:paraId="2DA56119" w14:textId="77777777" w:rsidR="00F34D69" w:rsidRPr="00BF2A99" w:rsidRDefault="00F34D69" w:rsidP="00B065BE">
      <w:pPr>
        <w:spacing w:after="0"/>
        <w:ind w:left="360"/>
        <w:jc w:val="left"/>
        <w:rPr>
          <w:rFonts w:asciiTheme="minorHAnsi" w:hAnsiTheme="minorHAnsi" w:cstheme="minorHAnsi"/>
          <w:b/>
        </w:rPr>
      </w:pPr>
      <w:r w:rsidRPr="00BF2A99">
        <w:rPr>
          <w:rFonts w:asciiTheme="minorHAnsi" w:hAnsiTheme="minorHAnsi" w:cstheme="minorHAnsi"/>
          <w:b/>
        </w:rPr>
        <w:t>Opening stairwells for installation of stairs</w:t>
      </w:r>
    </w:p>
    <w:p w14:paraId="3C8ABC85"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The sequence of works should ensure that any edge protection is fitted before stairwells are opened to ensure that at no point are operatives exposed to an unprotected leading edge.</w:t>
      </w:r>
    </w:p>
    <w:p w14:paraId="316F1C40"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The following sequence or one similar should be followed:</w:t>
      </w:r>
    </w:p>
    <w:p w14:paraId="0E9B863D"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 xml:space="preserve">Before the stairwell is opened, suitable edge protection must be installed around the stairwell to prevent a fall. Normally the carpenters/joiners will gain access through the stairwell floor via </w:t>
      </w:r>
      <w:proofErr w:type="gramStart"/>
      <w:r w:rsidRPr="00BF2A99">
        <w:rPr>
          <w:rFonts w:asciiTheme="minorHAnsi" w:hAnsiTheme="minorHAnsi" w:cstheme="minorHAnsi"/>
        </w:rPr>
        <w:t>a</w:t>
      </w:r>
      <w:proofErr w:type="gramEnd"/>
      <w:r w:rsidRPr="00BF2A99">
        <w:rPr>
          <w:rFonts w:asciiTheme="minorHAnsi" w:hAnsiTheme="minorHAnsi" w:cstheme="minorHAnsi"/>
        </w:rPr>
        <w:t xml:space="preserve"> access hatch (following company procedure). A suitable ladder must be used to gain access through the hatch and must be footed and secured at the top to prevent it from slipping. The carpenter/joiner will then gain entry to the floor (first, second or third) and the proprietary stairwell protection can be passed up to him/her to install. This must be done before the remainder of the stairwell covering is removed.</w:t>
      </w:r>
    </w:p>
    <w:p w14:paraId="7F799478"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Once the stairwell edge protection has been installed the stairwell can be opened by removing the temporary stairwell cover (from above or below depending on RAMS).</w:t>
      </w:r>
    </w:p>
    <w:p w14:paraId="7641B647" w14:textId="77777777" w:rsidR="00F34D69" w:rsidRPr="00BF2A99" w:rsidRDefault="00F34D69" w:rsidP="00B065BE">
      <w:pPr>
        <w:pStyle w:val="ListParagraph"/>
        <w:numPr>
          <w:ilvl w:val="0"/>
          <w:numId w:val="36"/>
        </w:numPr>
        <w:spacing w:after="0" w:line="259" w:lineRule="auto"/>
        <w:contextualSpacing/>
        <w:jc w:val="left"/>
        <w:rPr>
          <w:rFonts w:asciiTheme="minorHAnsi" w:hAnsiTheme="minorHAnsi" w:cstheme="minorHAnsi"/>
          <w:b/>
        </w:rPr>
      </w:pPr>
      <w:r w:rsidRPr="00BF2A99">
        <w:rPr>
          <w:rFonts w:asciiTheme="minorHAnsi" w:hAnsiTheme="minorHAnsi" w:cstheme="minorHAnsi"/>
          <w:b/>
        </w:rPr>
        <w:t>Fixing of Temporary Stairwell Protection</w:t>
      </w:r>
    </w:p>
    <w:p w14:paraId="51FAB734"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All temporary stairwell protection regardless of type, whether locally produced out of timber or a proprietary system must be installed securely in line with manufacturer’s instructions or to a design. The structure must be treated as temporary works and fall under a temporary works procedure.</w:t>
      </w:r>
    </w:p>
    <w:p w14:paraId="1A533802"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Using the newel post to nail or screw pieces of timber for edge protection is poor practice and should be avoided due to damage and repair costs.</w:t>
      </w:r>
    </w:p>
    <w:p w14:paraId="059870B5" w14:textId="207D62F6" w:rsidR="00F34D69" w:rsidRPr="00BF2A99" w:rsidRDefault="00F34D69" w:rsidP="00F34D69">
      <w:pPr>
        <w:ind w:left="360"/>
        <w:rPr>
          <w:rFonts w:asciiTheme="minorHAnsi" w:hAnsiTheme="minorHAnsi" w:cstheme="minorHAnsi"/>
        </w:rPr>
      </w:pPr>
      <w:r w:rsidRPr="00BF2A99">
        <w:rPr>
          <w:rFonts w:asciiTheme="minorHAnsi" w:hAnsiTheme="minorHAnsi" w:cstheme="minorHAnsi"/>
        </w:rPr>
        <w:t xml:space="preserve">When fitting the proprietary stairwell protection using metal posts (sometimes referred to as Christmas trees), each hole in the footplate must be suitably screwed. The </w:t>
      </w:r>
      <w:r w:rsidR="00D81C86" w:rsidRPr="00BF2A99">
        <w:rPr>
          <w:rFonts w:asciiTheme="minorHAnsi" w:hAnsiTheme="minorHAnsi" w:cstheme="minorHAnsi"/>
        </w:rPr>
        <w:t>handrails</w:t>
      </w:r>
      <w:r w:rsidRPr="00BF2A99">
        <w:rPr>
          <w:rFonts w:asciiTheme="minorHAnsi" w:hAnsiTheme="minorHAnsi" w:cstheme="minorHAnsi"/>
        </w:rPr>
        <w:t xml:space="preserve"> should be approximately 100mm x 50mm CLS (4”X2”) and the timber should be screwed to the metal posts. Service batten must not be used.</w:t>
      </w:r>
    </w:p>
    <w:p w14:paraId="44288A46"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 xml:space="preserve">The stairwell protection must be stepped back from the stairwell opening approximately 150 - 200mm </w:t>
      </w:r>
      <w:proofErr w:type="gramStart"/>
      <w:r w:rsidRPr="00BF2A99">
        <w:rPr>
          <w:rFonts w:asciiTheme="minorHAnsi" w:hAnsiTheme="minorHAnsi" w:cstheme="minorHAnsi"/>
        </w:rPr>
        <w:t>in order to</w:t>
      </w:r>
      <w:proofErr w:type="gramEnd"/>
      <w:r w:rsidRPr="00BF2A99">
        <w:rPr>
          <w:rFonts w:asciiTheme="minorHAnsi" w:hAnsiTheme="minorHAnsi" w:cstheme="minorHAnsi"/>
        </w:rPr>
        <w:t xml:space="preserve"> allow the balustrade on the landing and the bulkhead / stud wall to be installed with the protection still in place. This will ensure that operatives are not exposed to an unprotected leading edge.</w:t>
      </w:r>
    </w:p>
    <w:p w14:paraId="624D73F2" w14:textId="77777777" w:rsidR="00F34D69" w:rsidRPr="00BF2A99" w:rsidRDefault="00F34D69" w:rsidP="00F34D69">
      <w:pPr>
        <w:pStyle w:val="Header"/>
        <w:tabs>
          <w:tab w:val="left" w:pos="1701"/>
          <w:tab w:val="left" w:pos="2552"/>
          <w:tab w:val="left" w:pos="3402"/>
          <w:tab w:val="left" w:pos="5670"/>
        </w:tabs>
        <w:spacing w:after="120"/>
        <w:rPr>
          <w:rFonts w:asciiTheme="minorHAnsi" w:hAnsiTheme="minorHAnsi" w:cstheme="minorHAnsi"/>
          <w:color w:val="FF0000"/>
          <w:sz w:val="22"/>
          <w:szCs w:val="22"/>
        </w:rPr>
      </w:pPr>
    </w:p>
    <w:p w14:paraId="506606EB" w14:textId="77777777" w:rsidR="00F34D69" w:rsidRPr="00BF2A99" w:rsidRDefault="00F34D69" w:rsidP="00F34D69">
      <w:pPr>
        <w:pStyle w:val="Header"/>
        <w:tabs>
          <w:tab w:val="left" w:pos="1701"/>
          <w:tab w:val="left" w:pos="2552"/>
          <w:tab w:val="left" w:pos="3402"/>
          <w:tab w:val="left" w:pos="5670"/>
        </w:tabs>
        <w:spacing w:after="120"/>
        <w:rPr>
          <w:rFonts w:asciiTheme="minorHAnsi" w:hAnsiTheme="minorHAnsi" w:cstheme="minorHAnsi"/>
          <w:b/>
          <w:sz w:val="16"/>
          <w:szCs w:val="16"/>
        </w:rPr>
      </w:pPr>
      <w:r w:rsidRPr="00BF2A99">
        <w:rPr>
          <w:rFonts w:asciiTheme="minorHAnsi" w:hAnsiTheme="minorHAnsi" w:cstheme="minorHAnsi"/>
          <w:b/>
          <w:sz w:val="16"/>
          <w:szCs w:val="16"/>
        </w:rPr>
        <w:tab/>
      </w:r>
    </w:p>
    <w:p w14:paraId="752456CF" w14:textId="77777777" w:rsidR="00F34D69" w:rsidRPr="00BF2A99" w:rsidRDefault="00F34D69" w:rsidP="00F34D69">
      <w:pPr>
        <w:pStyle w:val="Header"/>
        <w:tabs>
          <w:tab w:val="left" w:pos="1701"/>
          <w:tab w:val="left" w:pos="2552"/>
          <w:tab w:val="left" w:pos="3402"/>
          <w:tab w:val="left" w:pos="5670"/>
        </w:tabs>
        <w:spacing w:after="120"/>
        <w:rPr>
          <w:rFonts w:asciiTheme="minorHAnsi" w:hAnsiTheme="minorHAnsi" w:cstheme="minorHAnsi"/>
          <w:b/>
          <w:sz w:val="16"/>
          <w:szCs w:val="16"/>
        </w:rPr>
      </w:pPr>
    </w:p>
    <w:p w14:paraId="2D09D54A" w14:textId="77777777" w:rsidR="00F202E0" w:rsidRDefault="00F34D69" w:rsidP="00F34D69">
      <w:pPr>
        <w:pStyle w:val="Header"/>
        <w:tabs>
          <w:tab w:val="left" w:pos="1701"/>
          <w:tab w:val="left" w:pos="2552"/>
          <w:tab w:val="left" w:pos="3402"/>
          <w:tab w:val="left" w:pos="5670"/>
        </w:tabs>
        <w:spacing w:after="120"/>
        <w:rPr>
          <w:rFonts w:asciiTheme="minorHAnsi" w:hAnsiTheme="minorHAnsi" w:cstheme="minorHAnsi"/>
          <w:b/>
          <w:sz w:val="16"/>
          <w:szCs w:val="16"/>
        </w:rPr>
      </w:pPr>
      <w:r w:rsidRPr="00BF2A99">
        <w:rPr>
          <w:rFonts w:asciiTheme="minorHAnsi" w:hAnsiTheme="minorHAnsi" w:cstheme="minorHAnsi"/>
          <w:b/>
          <w:sz w:val="16"/>
          <w:szCs w:val="16"/>
        </w:rPr>
        <w:tab/>
      </w:r>
    </w:p>
    <w:p w14:paraId="08910D9C" w14:textId="77777777" w:rsidR="00F202E0" w:rsidRDefault="00F202E0">
      <w:pPr>
        <w:spacing w:after="0" w:line="240" w:lineRule="auto"/>
        <w:jc w:val="left"/>
        <w:rPr>
          <w:rFonts w:asciiTheme="minorHAnsi" w:hAnsiTheme="minorHAnsi" w:cstheme="minorHAnsi"/>
          <w:b/>
          <w:sz w:val="16"/>
          <w:szCs w:val="16"/>
        </w:rPr>
      </w:pPr>
      <w:r>
        <w:rPr>
          <w:rFonts w:asciiTheme="minorHAnsi" w:hAnsiTheme="minorHAnsi" w:cstheme="minorHAnsi"/>
          <w:b/>
          <w:sz w:val="16"/>
          <w:szCs w:val="16"/>
        </w:rPr>
        <w:br w:type="page"/>
      </w:r>
    </w:p>
    <w:p w14:paraId="0E23438E" w14:textId="6D484522" w:rsidR="00F34D69" w:rsidRPr="00BF2A99" w:rsidRDefault="00F34D69" w:rsidP="00F34D69">
      <w:pPr>
        <w:pStyle w:val="Header"/>
        <w:tabs>
          <w:tab w:val="left" w:pos="1701"/>
          <w:tab w:val="left" w:pos="2552"/>
          <w:tab w:val="left" w:pos="3402"/>
          <w:tab w:val="left" w:pos="5670"/>
        </w:tabs>
        <w:spacing w:after="120"/>
        <w:rPr>
          <w:rFonts w:asciiTheme="minorHAnsi" w:hAnsiTheme="minorHAnsi" w:cstheme="minorHAnsi"/>
          <w:b/>
          <w:color w:val="FF0000"/>
          <w:sz w:val="16"/>
          <w:szCs w:val="16"/>
        </w:rPr>
      </w:pPr>
      <w:r w:rsidRPr="00BF2A99">
        <w:rPr>
          <w:rFonts w:asciiTheme="minorHAnsi" w:hAnsiTheme="minorHAnsi" w:cstheme="minorHAnsi"/>
          <w:b/>
          <w:sz w:val="16"/>
          <w:szCs w:val="16"/>
        </w:rPr>
        <w:lastRenderedPageBreak/>
        <w:t>Typical Stairwell Protection</w:t>
      </w:r>
      <w:r w:rsidRPr="00BF2A99">
        <w:rPr>
          <w:rFonts w:asciiTheme="minorHAnsi" w:hAnsiTheme="minorHAnsi" w:cstheme="minorHAnsi"/>
          <w:b/>
          <w:color w:val="FF0000"/>
          <w:sz w:val="16"/>
          <w:szCs w:val="16"/>
        </w:rPr>
        <w:tab/>
      </w:r>
    </w:p>
    <w:p w14:paraId="79E357E7"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noProof/>
          <w:color w:val="3C3C3C"/>
          <w:sz w:val="15"/>
          <w:szCs w:val="15"/>
          <w:lang w:eastAsia="en-GB"/>
        </w:rPr>
        <w:drawing>
          <wp:inline distT="0" distB="0" distL="0" distR="0" wp14:anchorId="579DE458" wp14:editId="267FBAD8">
            <wp:extent cx="2867659" cy="2019300"/>
            <wp:effectExtent l="0" t="0" r="9525" b="0"/>
            <wp:docPr id="11" name="Picture 11" title="Typical Stairwell Edg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r Safey Post"/>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t="13674" b="14851"/>
                    <a:stretch/>
                  </pic:blipFill>
                  <pic:spPr bwMode="auto">
                    <a:xfrm>
                      <a:off x="0" y="0"/>
                      <a:ext cx="2875514" cy="2024831"/>
                    </a:xfrm>
                    <a:prstGeom prst="rect">
                      <a:avLst/>
                    </a:prstGeom>
                    <a:noFill/>
                    <a:ln>
                      <a:noFill/>
                    </a:ln>
                    <a:extLst>
                      <a:ext uri="{53640926-AAD7-44D8-BBD7-CCE9431645EC}">
                        <a14:shadowObscured xmlns:a14="http://schemas.microsoft.com/office/drawing/2010/main"/>
                      </a:ext>
                    </a:extLst>
                  </pic:spPr>
                </pic:pic>
              </a:graphicData>
            </a:graphic>
          </wp:inline>
        </w:drawing>
      </w:r>
    </w:p>
    <w:p w14:paraId="004A0EEA" w14:textId="77777777" w:rsidR="00F34D69" w:rsidRPr="00BF2A99" w:rsidRDefault="00F34D69" w:rsidP="00F34D69">
      <w:pPr>
        <w:ind w:left="1800"/>
        <w:rPr>
          <w:rFonts w:asciiTheme="minorHAnsi" w:hAnsiTheme="minorHAnsi" w:cstheme="minorHAnsi"/>
        </w:rPr>
      </w:pPr>
      <w:r w:rsidRPr="00BF2A99">
        <w:rPr>
          <w:rFonts w:asciiTheme="minorHAnsi" w:hAnsiTheme="minorHAnsi" w:cstheme="minorHAnsi"/>
          <w:b/>
          <w:sz w:val="16"/>
          <w:szCs w:val="16"/>
        </w:rPr>
        <w:t>Typical Stairwell Protection</w:t>
      </w:r>
    </w:p>
    <w:p w14:paraId="342AC5BB"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noProof/>
          <w:lang w:eastAsia="en-GB"/>
        </w:rPr>
        <w:drawing>
          <wp:inline distT="0" distB="0" distL="0" distR="0" wp14:anchorId="49E9D85F" wp14:editId="2B1E8510">
            <wp:extent cx="2867660" cy="2150745"/>
            <wp:effectExtent l="0" t="0" r="8890" b="1905"/>
            <wp:docPr id="12" name="Picture 12" descr="C:\Users\gwalton\Pictures\d6691b5e-fa89-4796-81b2-0f222e7cc8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walton\Pictures\d6691b5e-fa89-4796-81b2-0f222e7cc80f[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0440" cy="2182830"/>
                    </a:xfrm>
                    <a:prstGeom prst="rect">
                      <a:avLst/>
                    </a:prstGeom>
                    <a:noFill/>
                    <a:ln>
                      <a:noFill/>
                    </a:ln>
                  </pic:spPr>
                </pic:pic>
              </a:graphicData>
            </a:graphic>
          </wp:inline>
        </w:drawing>
      </w:r>
    </w:p>
    <w:p w14:paraId="67F05C8B" w14:textId="77777777" w:rsidR="00F34D69" w:rsidRPr="00BF2A99" w:rsidRDefault="00F34D69" w:rsidP="00F34D69">
      <w:pPr>
        <w:ind w:left="360"/>
        <w:rPr>
          <w:rFonts w:asciiTheme="minorHAnsi" w:hAnsiTheme="minorHAnsi" w:cstheme="minorHAnsi"/>
          <w:sz w:val="16"/>
          <w:szCs w:val="16"/>
        </w:rPr>
      </w:pPr>
      <w:r w:rsidRPr="00BF2A99">
        <w:rPr>
          <w:rFonts w:asciiTheme="minorHAnsi" w:hAnsiTheme="minorHAnsi" w:cstheme="minorHAnsi"/>
          <w:sz w:val="16"/>
          <w:szCs w:val="16"/>
        </w:rPr>
        <w:t xml:space="preserve">Stairwell protection stepped back to allow balustrade or stud work to be </w:t>
      </w:r>
      <w:proofErr w:type="gramStart"/>
      <w:r w:rsidRPr="00BF2A99">
        <w:rPr>
          <w:rFonts w:asciiTheme="minorHAnsi" w:hAnsiTheme="minorHAnsi" w:cstheme="minorHAnsi"/>
          <w:sz w:val="16"/>
          <w:szCs w:val="16"/>
        </w:rPr>
        <w:t>installed</w:t>
      </w:r>
      <w:proofErr w:type="gramEnd"/>
    </w:p>
    <w:p w14:paraId="0B1B1EE9"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noProof/>
          <w:sz w:val="16"/>
          <w:szCs w:val="16"/>
          <w:lang w:eastAsia="en-GB"/>
        </w:rPr>
        <w:drawing>
          <wp:inline distT="0" distB="0" distL="0" distR="0" wp14:anchorId="4CE37467" wp14:editId="4CF57918">
            <wp:extent cx="2867660" cy="1616317"/>
            <wp:effectExtent l="0" t="0" r="8890" b="3175"/>
            <wp:docPr id="17" name="Picture 17" descr="Good Practice stair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Practice stairwel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3604" cy="1625303"/>
                    </a:xfrm>
                    <a:prstGeom prst="rect">
                      <a:avLst/>
                    </a:prstGeom>
                    <a:noFill/>
                    <a:ln>
                      <a:noFill/>
                    </a:ln>
                  </pic:spPr>
                </pic:pic>
              </a:graphicData>
            </a:graphic>
          </wp:inline>
        </w:drawing>
      </w:r>
    </w:p>
    <w:p w14:paraId="2A7D7F07" w14:textId="77777777" w:rsidR="00F34D69" w:rsidRPr="00BF2A99" w:rsidRDefault="00F34D69" w:rsidP="00B065BE">
      <w:pPr>
        <w:pStyle w:val="ListParagraph"/>
        <w:numPr>
          <w:ilvl w:val="0"/>
          <w:numId w:val="36"/>
        </w:numPr>
        <w:spacing w:after="0" w:line="259" w:lineRule="auto"/>
        <w:contextualSpacing/>
        <w:jc w:val="left"/>
        <w:rPr>
          <w:rFonts w:asciiTheme="minorHAnsi" w:hAnsiTheme="minorHAnsi" w:cstheme="minorHAnsi"/>
          <w:b/>
        </w:rPr>
      </w:pPr>
      <w:r w:rsidRPr="00BF2A99">
        <w:rPr>
          <w:rFonts w:asciiTheme="minorHAnsi" w:hAnsiTheme="minorHAnsi" w:cstheme="minorHAnsi"/>
          <w:b/>
        </w:rPr>
        <w:t>Use of Temporary Stairwell Systems</w:t>
      </w:r>
    </w:p>
    <w:p w14:paraId="2B7EF3BB"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The top guard rail must be at least 950mm above the edge from which any person is likely to fall and any intermediate guard rails must be positioned so that any gap between it and other means of protection do not exceed 470mm.</w:t>
      </w:r>
    </w:p>
    <w:p w14:paraId="40590BA6"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Whatever system is used, the work equipment must not be used until it has been inspected in that position by a competent person and must be inspected again after any event liable to have affected its stability and at intervals not exceeding seven days.</w:t>
      </w:r>
    </w:p>
    <w:p w14:paraId="3320BA6B" w14:textId="7DE6DAED" w:rsidR="00F34D69" w:rsidRPr="00BF2A99" w:rsidRDefault="00F34D69" w:rsidP="00F34D69">
      <w:pPr>
        <w:ind w:left="360"/>
        <w:rPr>
          <w:rFonts w:asciiTheme="minorHAnsi" w:hAnsiTheme="minorHAnsi" w:cstheme="minorHAnsi"/>
        </w:rPr>
      </w:pPr>
      <w:r w:rsidRPr="00BF2A99">
        <w:rPr>
          <w:rFonts w:asciiTheme="minorHAnsi" w:hAnsiTheme="minorHAnsi" w:cstheme="minorHAnsi"/>
        </w:rPr>
        <w:t xml:space="preserve">The inspections should be recorded and records kept </w:t>
      </w:r>
      <w:r w:rsidR="00D81C86" w:rsidRPr="00BF2A99">
        <w:rPr>
          <w:rFonts w:asciiTheme="minorHAnsi" w:hAnsiTheme="minorHAnsi" w:cstheme="minorHAnsi"/>
        </w:rPr>
        <w:t>proving</w:t>
      </w:r>
      <w:r w:rsidRPr="00BF2A99">
        <w:rPr>
          <w:rFonts w:asciiTheme="minorHAnsi" w:hAnsiTheme="minorHAnsi" w:cstheme="minorHAnsi"/>
        </w:rPr>
        <w:t xml:space="preserve"> compliance.</w:t>
      </w:r>
    </w:p>
    <w:p w14:paraId="0C523272" w14:textId="77777777" w:rsidR="00F202E0" w:rsidRDefault="00F202E0">
      <w:pPr>
        <w:spacing w:after="0" w:line="240" w:lineRule="auto"/>
        <w:jc w:val="left"/>
        <w:rPr>
          <w:rFonts w:asciiTheme="minorHAnsi" w:hAnsiTheme="minorHAnsi" w:cstheme="minorHAnsi"/>
          <w:b/>
        </w:rPr>
      </w:pPr>
      <w:r>
        <w:rPr>
          <w:rFonts w:asciiTheme="minorHAnsi" w:hAnsiTheme="minorHAnsi" w:cstheme="minorHAnsi"/>
          <w:b/>
        </w:rPr>
        <w:br w:type="page"/>
      </w:r>
    </w:p>
    <w:p w14:paraId="099C6FEB" w14:textId="7CDED9B0" w:rsidR="00F34D69" w:rsidRPr="00BF2A99" w:rsidRDefault="00F34D69" w:rsidP="00B065BE">
      <w:pPr>
        <w:pStyle w:val="ListParagraph"/>
        <w:numPr>
          <w:ilvl w:val="0"/>
          <w:numId w:val="36"/>
        </w:numPr>
        <w:spacing w:after="0" w:line="259" w:lineRule="auto"/>
        <w:contextualSpacing/>
        <w:jc w:val="left"/>
        <w:rPr>
          <w:rFonts w:asciiTheme="minorHAnsi" w:hAnsiTheme="minorHAnsi" w:cstheme="minorHAnsi"/>
          <w:b/>
        </w:rPr>
      </w:pPr>
      <w:r w:rsidRPr="00BF2A99">
        <w:rPr>
          <w:rFonts w:asciiTheme="minorHAnsi" w:hAnsiTheme="minorHAnsi" w:cstheme="minorHAnsi"/>
          <w:b/>
        </w:rPr>
        <w:lastRenderedPageBreak/>
        <w:t>Full Height Windows</w:t>
      </w:r>
    </w:p>
    <w:p w14:paraId="517E4411"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Open apertures in the plot at first and second floors for patio doors or full height windows which allow a fall must be protected.</w:t>
      </w:r>
    </w:p>
    <w:p w14:paraId="740614C4" w14:textId="77777777" w:rsidR="00F34D69" w:rsidRPr="00BF2A99" w:rsidRDefault="00F34D69" w:rsidP="00F34D69">
      <w:pPr>
        <w:ind w:left="360"/>
        <w:rPr>
          <w:rFonts w:asciiTheme="minorHAnsi" w:hAnsiTheme="minorHAnsi" w:cstheme="minorHAnsi"/>
        </w:rPr>
      </w:pPr>
      <w:r w:rsidRPr="00BF2A99">
        <w:rPr>
          <w:rFonts w:asciiTheme="minorHAnsi" w:hAnsiTheme="minorHAnsi" w:cstheme="minorHAnsi"/>
        </w:rPr>
        <w:t>Guard rails and toe boards constructed as above with 100 x 50mm CLS secured to the skin of the plot or to metal posts or proprietary systems set back slightly should be used to prevent falls of individuals and material.</w:t>
      </w:r>
    </w:p>
    <w:p w14:paraId="2857A62E" w14:textId="77777777" w:rsidR="00F34D69" w:rsidRPr="00BF2A99" w:rsidRDefault="00F34D69" w:rsidP="00F34D69">
      <w:pPr>
        <w:rPr>
          <w:rFonts w:asciiTheme="minorHAnsi" w:hAnsiTheme="minorHAnsi" w:cstheme="minorHAnsi"/>
        </w:rPr>
      </w:pPr>
    </w:p>
    <w:p w14:paraId="458EF9AB" w14:textId="59E4779E" w:rsidR="00F34D69" w:rsidRPr="00BF2A99" w:rsidRDefault="00F202E0" w:rsidP="00B065BE">
      <w:pPr>
        <w:pStyle w:val="ListParagraph"/>
        <w:numPr>
          <w:ilvl w:val="0"/>
          <w:numId w:val="36"/>
        </w:numPr>
        <w:spacing w:after="0" w:line="259" w:lineRule="auto"/>
        <w:contextualSpacing/>
        <w:jc w:val="left"/>
        <w:rPr>
          <w:rFonts w:asciiTheme="minorHAnsi" w:hAnsiTheme="minorHAnsi" w:cstheme="minorHAnsi"/>
          <w:b/>
        </w:rPr>
      </w:pPr>
      <w:r>
        <w:rPr>
          <w:rFonts w:asciiTheme="minorHAnsi" w:hAnsiTheme="minorHAnsi" w:cstheme="minorHAnsi"/>
          <w:b/>
        </w:rPr>
        <w:t xml:space="preserve">Carpenter sliding stud partition between leading edge and stairwell edge </w:t>
      </w:r>
      <w:proofErr w:type="gramStart"/>
      <w:r>
        <w:rPr>
          <w:rFonts w:asciiTheme="minorHAnsi" w:hAnsiTheme="minorHAnsi" w:cstheme="minorHAnsi"/>
          <w:b/>
        </w:rPr>
        <w:t>protection</w:t>
      </w:r>
      <w:proofErr w:type="gramEnd"/>
    </w:p>
    <w:p w14:paraId="28DEAF42" w14:textId="31465945" w:rsidR="00F34D69" w:rsidRPr="00BF2A99" w:rsidRDefault="00F34D69" w:rsidP="00F34D69">
      <w:pPr>
        <w:ind w:left="360"/>
        <w:rPr>
          <w:rFonts w:asciiTheme="minorHAnsi" w:hAnsiTheme="minorHAnsi" w:cstheme="minorHAnsi"/>
        </w:rPr>
      </w:pPr>
      <w:r w:rsidRPr="00BF2A99">
        <w:rPr>
          <w:rFonts w:asciiTheme="minorHAnsi" w:hAnsiTheme="minorHAnsi" w:cstheme="minorHAnsi"/>
          <w:noProof/>
          <w:lang w:eastAsia="en-GB"/>
        </w:rPr>
        <w:drawing>
          <wp:anchor distT="0" distB="0" distL="114300" distR="114300" simplePos="0" relativeHeight="251660288" behindDoc="1" locked="0" layoutInCell="1" allowOverlap="1" wp14:anchorId="00337A38" wp14:editId="388B6330">
            <wp:simplePos x="0" y="0"/>
            <wp:positionH relativeFrom="column">
              <wp:posOffset>19595</wp:posOffset>
            </wp:positionH>
            <wp:positionV relativeFrom="paragraph">
              <wp:posOffset>109038</wp:posOffset>
            </wp:positionV>
            <wp:extent cx="3680460" cy="2103755"/>
            <wp:effectExtent l="0" t="0" r="0" b="0"/>
            <wp:wrapSquare wrapText="bothSides"/>
            <wp:docPr id="19" name="Picture 19" descr="C:\Users\gwalton\Pictures\vlcsnap-2022-10-02-14h52m27s4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alton\Pictures\vlcsnap-2022-10-02-14h52m27s401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0460" cy="2103755"/>
                    </a:xfrm>
                    <a:prstGeom prst="rect">
                      <a:avLst/>
                    </a:prstGeom>
                    <a:noFill/>
                    <a:ln>
                      <a:noFill/>
                    </a:ln>
                  </pic:spPr>
                </pic:pic>
              </a:graphicData>
            </a:graphic>
          </wp:anchor>
        </w:drawing>
      </w:r>
    </w:p>
    <w:p w14:paraId="602E431D" w14:textId="77777777" w:rsidR="00F34D69" w:rsidRPr="00BF2A99" w:rsidRDefault="00F34D69" w:rsidP="00F34D69">
      <w:pPr>
        <w:ind w:left="360"/>
        <w:rPr>
          <w:rFonts w:asciiTheme="minorHAnsi" w:hAnsiTheme="minorHAnsi" w:cstheme="minorHAnsi"/>
          <w:b/>
          <w:sz w:val="16"/>
          <w:szCs w:val="16"/>
        </w:rPr>
      </w:pPr>
    </w:p>
    <w:p w14:paraId="273EBDEE" w14:textId="77777777" w:rsidR="00F202E0" w:rsidRDefault="00F202E0" w:rsidP="00D81C86">
      <w:pPr>
        <w:rPr>
          <w:rFonts w:asciiTheme="minorHAnsi" w:hAnsiTheme="minorHAnsi" w:cstheme="minorHAnsi"/>
          <w:b/>
          <w:sz w:val="16"/>
          <w:szCs w:val="16"/>
        </w:rPr>
      </w:pPr>
    </w:p>
    <w:p w14:paraId="528666E1" w14:textId="77777777" w:rsidR="00F202E0" w:rsidRDefault="00F202E0" w:rsidP="00D81C86">
      <w:pPr>
        <w:rPr>
          <w:rFonts w:asciiTheme="minorHAnsi" w:hAnsiTheme="minorHAnsi" w:cstheme="minorHAnsi"/>
          <w:b/>
          <w:sz w:val="16"/>
          <w:szCs w:val="16"/>
        </w:rPr>
      </w:pPr>
    </w:p>
    <w:p w14:paraId="042E1985" w14:textId="77777777" w:rsidR="00F202E0" w:rsidRDefault="00F202E0" w:rsidP="00D81C86">
      <w:pPr>
        <w:rPr>
          <w:rFonts w:asciiTheme="minorHAnsi" w:hAnsiTheme="minorHAnsi" w:cstheme="minorHAnsi"/>
          <w:b/>
          <w:sz w:val="16"/>
          <w:szCs w:val="16"/>
        </w:rPr>
      </w:pPr>
    </w:p>
    <w:p w14:paraId="4322977B" w14:textId="77777777" w:rsidR="00F202E0" w:rsidRDefault="00F202E0" w:rsidP="00D81C86">
      <w:pPr>
        <w:rPr>
          <w:rFonts w:asciiTheme="minorHAnsi" w:hAnsiTheme="minorHAnsi" w:cstheme="minorHAnsi"/>
          <w:b/>
          <w:sz w:val="16"/>
          <w:szCs w:val="16"/>
        </w:rPr>
      </w:pPr>
    </w:p>
    <w:p w14:paraId="048C4970" w14:textId="77777777" w:rsidR="00F202E0" w:rsidRDefault="00F202E0" w:rsidP="00D81C86">
      <w:pPr>
        <w:rPr>
          <w:rFonts w:asciiTheme="minorHAnsi" w:hAnsiTheme="minorHAnsi" w:cstheme="minorHAnsi"/>
          <w:b/>
          <w:sz w:val="16"/>
          <w:szCs w:val="16"/>
        </w:rPr>
      </w:pPr>
    </w:p>
    <w:p w14:paraId="72CADC71" w14:textId="77777777" w:rsidR="00F202E0" w:rsidRDefault="00F202E0" w:rsidP="00D81C86">
      <w:pPr>
        <w:rPr>
          <w:rFonts w:asciiTheme="minorHAnsi" w:hAnsiTheme="minorHAnsi" w:cstheme="minorHAnsi"/>
          <w:b/>
          <w:sz w:val="16"/>
          <w:szCs w:val="16"/>
        </w:rPr>
      </w:pPr>
    </w:p>
    <w:p w14:paraId="6D3D7FB9" w14:textId="77777777" w:rsidR="00F202E0" w:rsidRDefault="00F202E0" w:rsidP="00D81C86">
      <w:pPr>
        <w:rPr>
          <w:rFonts w:asciiTheme="minorHAnsi" w:hAnsiTheme="minorHAnsi" w:cstheme="minorHAnsi"/>
          <w:b/>
          <w:sz w:val="16"/>
          <w:szCs w:val="16"/>
        </w:rPr>
      </w:pPr>
    </w:p>
    <w:p w14:paraId="69D1AB18" w14:textId="6B77C7EB" w:rsidR="00F34D69" w:rsidRPr="00BF2A99" w:rsidRDefault="00F34D69" w:rsidP="00D81C86">
      <w:pPr>
        <w:rPr>
          <w:rFonts w:asciiTheme="minorHAnsi" w:hAnsiTheme="minorHAnsi" w:cstheme="minorHAnsi"/>
          <w:b/>
          <w:sz w:val="16"/>
          <w:szCs w:val="16"/>
        </w:rPr>
      </w:pPr>
      <w:r w:rsidRPr="00BF2A99">
        <w:rPr>
          <w:rFonts w:asciiTheme="minorHAnsi" w:hAnsiTheme="minorHAnsi" w:cstheme="minorHAnsi"/>
          <w:b/>
          <w:sz w:val="16"/>
          <w:szCs w:val="16"/>
        </w:rPr>
        <w:t>Stud work in place with temporary edge protection still in place.</w:t>
      </w:r>
    </w:p>
    <w:p w14:paraId="2B9D965B" w14:textId="6C03861C" w:rsidR="00F34D69" w:rsidRPr="00BF2A99" w:rsidRDefault="00F202E0" w:rsidP="00F34D69">
      <w:pPr>
        <w:rPr>
          <w:rFonts w:asciiTheme="minorHAnsi" w:hAnsiTheme="minorHAnsi" w:cstheme="minorHAnsi"/>
        </w:rPr>
      </w:pPr>
      <w:r w:rsidRPr="00BF2A99">
        <w:rPr>
          <w:rFonts w:asciiTheme="minorHAnsi" w:hAnsiTheme="minorHAnsi" w:cstheme="minorHAnsi"/>
          <w:noProof/>
          <w:lang w:eastAsia="en-GB"/>
        </w:rPr>
        <w:drawing>
          <wp:anchor distT="0" distB="0" distL="114300" distR="114300" simplePos="0" relativeHeight="251661312" behindDoc="1" locked="0" layoutInCell="1" allowOverlap="1" wp14:anchorId="42D36DEE" wp14:editId="1F8250C3">
            <wp:simplePos x="0" y="0"/>
            <wp:positionH relativeFrom="column">
              <wp:posOffset>-7710</wp:posOffset>
            </wp:positionH>
            <wp:positionV relativeFrom="paragraph">
              <wp:posOffset>111307</wp:posOffset>
            </wp:positionV>
            <wp:extent cx="3880485" cy="2215515"/>
            <wp:effectExtent l="0" t="0" r="5715" b="0"/>
            <wp:wrapTight wrapText="bothSides">
              <wp:wrapPolygon edited="0">
                <wp:start x="0" y="0"/>
                <wp:lineTo x="0" y="21359"/>
                <wp:lineTo x="21526" y="21359"/>
                <wp:lineTo x="21526" y="0"/>
                <wp:lineTo x="0" y="0"/>
              </wp:wrapPolygon>
            </wp:wrapTight>
            <wp:docPr id="20" name="Picture 20" descr="C:\Users\gwalton\Pictures\Screen grab stud work in pla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alton\Pictures\Screen grab stud work in place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0485" cy="2215515"/>
                    </a:xfrm>
                    <a:prstGeom prst="rect">
                      <a:avLst/>
                    </a:prstGeom>
                    <a:noFill/>
                    <a:ln>
                      <a:noFill/>
                    </a:ln>
                  </pic:spPr>
                </pic:pic>
              </a:graphicData>
            </a:graphic>
          </wp:anchor>
        </w:drawing>
      </w:r>
    </w:p>
    <w:p w14:paraId="2C159591" w14:textId="0EBFB806" w:rsidR="00DD1F36" w:rsidRDefault="00DD1F36">
      <w:pPr>
        <w:spacing w:after="0" w:line="240" w:lineRule="auto"/>
        <w:jc w:val="left"/>
        <w:rPr>
          <w:rFonts w:asciiTheme="minorHAnsi" w:hAnsiTheme="minorHAnsi" w:cstheme="minorHAnsi"/>
          <w:sz w:val="28"/>
        </w:rPr>
      </w:pPr>
      <w:r>
        <w:rPr>
          <w:rFonts w:asciiTheme="minorHAnsi" w:hAnsiTheme="minorHAnsi" w:cstheme="minorHAnsi"/>
        </w:rPr>
        <w:br w:type="page"/>
      </w:r>
    </w:p>
    <w:p w14:paraId="12DB8AFA" w14:textId="063EA391" w:rsidR="00BF2A99" w:rsidRPr="00DD1F36" w:rsidRDefault="00BF2A99" w:rsidP="00835F86">
      <w:pPr>
        <w:spacing w:before="360" w:after="240"/>
        <w:rPr>
          <w:rFonts w:asciiTheme="minorHAnsi" w:hAnsiTheme="minorHAnsi" w:cstheme="minorHAnsi"/>
          <w:b/>
          <w:bCs/>
          <w:sz w:val="28"/>
          <w:u w:val="single"/>
        </w:rPr>
      </w:pPr>
      <w:r w:rsidRPr="00DD1F36">
        <w:rPr>
          <w:rFonts w:asciiTheme="minorHAnsi" w:hAnsiTheme="minorHAnsi" w:cstheme="minorHAnsi"/>
          <w:b/>
          <w:bCs/>
          <w:sz w:val="28"/>
          <w:u w:val="single"/>
        </w:rPr>
        <w:lastRenderedPageBreak/>
        <w:t>Inspection, Documentation and Monitoring</w:t>
      </w:r>
    </w:p>
    <w:p w14:paraId="0B6F5F08" w14:textId="77777777" w:rsidR="00BF2A99" w:rsidRPr="00BF2A99" w:rsidRDefault="00BF2A99" w:rsidP="00BF2A99">
      <w:pPr>
        <w:rPr>
          <w:rFonts w:asciiTheme="minorHAnsi" w:hAnsiTheme="minorHAnsi" w:cstheme="minorHAnsi"/>
        </w:rPr>
      </w:pPr>
      <w:r w:rsidRPr="00BF2A99">
        <w:rPr>
          <w:rFonts w:asciiTheme="minorHAnsi" w:hAnsiTheme="minorHAnsi" w:cstheme="minorHAnsi"/>
        </w:rPr>
        <w:t>This section of Guidance should be read in conjunction with the HBF document titled “Temporary Works Guidance”.</w:t>
      </w:r>
    </w:p>
    <w:p w14:paraId="4A9D70F3" w14:textId="77777777" w:rsidR="00BF2A99" w:rsidRPr="00BF2A99" w:rsidRDefault="00BF2A99" w:rsidP="00DD1F36">
      <w:pPr>
        <w:spacing w:after="0"/>
        <w:rPr>
          <w:rFonts w:asciiTheme="minorHAnsi" w:hAnsiTheme="minorHAnsi" w:cstheme="minorHAnsi"/>
          <w:b/>
          <w:bCs/>
        </w:rPr>
      </w:pPr>
      <w:r w:rsidRPr="00BF2A99">
        <w:rPr>
          <w:rFonts w:asciiTheme="minorHAnsi" w:hAnsiTheme="minorHAnsi" w:cstheme="minorHAnsi"/>
          <w:b/>
          <w:bCs/>
        </w:rPr>
        <w:t>Temporary Works Register (Attachment 1 of the HBF Guidance)</w:t>
      </w:r>
    </w:p>
    <w:p w14:paraId="1502F937" w14:textId="77777777" w:rsidR="00BF2A99" w:rsidRPr="00BF2A99" w:rsidRDefault="00BF2A99" w:rsidP="00BF2A99">
      <w:pPr>
        <w:rPr>
          <w:rFonts w:asciiTheme="minorHAnsi" w:hAnsiTheme="minorHAnsi" w:cstheme="minorHAnsi"/>
        </w:rPr>
      </w:pPr>
      <w:r w:rsidRPr="00BF2A99">
        <w:rPr>
          <w:rFonts w:asciiTheme="minorHAnsi" w:hAnsiTheme="minorHAnsi" w:cstheme="minorHAnsi"/>
        </w:rPr>
        <w:t xml:space="preserve">All installations associated with providing a safe working area or access </w:t>
      </w:r>
      <w:proofErr w:type="gramStart"/>
      <w:r w:rsidRPr="00BF2A99">
        <w:rPr>
          <w:rFonts w:asciiTheme="minorHAnsi" w:hAnsiTheme="minorHAnsi" w:cstheme="minorHAnsi"/>
        </w:rPr>
        <w:t>in the area of</w:t>
      </w:r>
      <w:proofErr w:type="gramEnd"/>
      <w:r w:rsidRPr="00BF2A99">
        <w:rPr>
          <w:rFonts w:asciiTheme="minorHAnsi" w:hAnsiTheme="minorHAnsi" w:cstheme="minorHAnsi"/>
        </w:rPr>
        <w:t xml:space="preserve"> the properties stairwell, e.g., stanchion edge protection systems, floor cassettes, hatch systems etc are classified as Temporary Works.</w:t>
      </w:r>
    </w:p>
    <w:p w14:paraId="2E1F6BC7" w14:textId="77777777" w:rsidR="00BF2A99" w:rsidRPr="00BF2A99" w:rsidRDefault="00BF2A99" w:rsidP="00BF2A99">
      <w:pPr>
        <w:rPr>
          <w:rFonts w:asciiTheme="minorHAnsi" w:hAnsiTheme="minorHAnsi" w:cstheme="minorHAnsi"/>
        </w:rPr>
      </w:pPr>
      <w:r w:rsidRPr="00BF2A99">
        <w:rPr>
          <w:rFonts w:asciiTheme="minorHAnsi" w:hAnsiTheme="minorHAnsi" w:cstheme="minorHAnsi"/>
        </w:rPr>
        <w:t>Accordingly, all such installations will be recorded within the Temporary Works Register where a series of designations such as Risk Classification, whether a Permit (to use / load) is required, and Design / Design Check requirements are recorded.</w:t>
      </w:r>
    </w:p>
    <w:p w14:paraId="06767EFF" w14:textId="77777777" w:rsidR="00BF2A99" w:rsidRPr="00BF2A99" w:rsidRDefault="00BF2A99" w:rsidP="00DD1F36">
      <w:pPr>
        <w:spacing w:after="0"/>
        <w:rPr>
          <w:rFonts w:asciiTheme="minorHAnsi" w:hAnsiTheme="minorHAnsi" w:cstheme="minorHAnsi"/>
          <w:b/>
          <w:bCs/>
        </w:rPr>
      </w:pPr>
      <w:r w:rsidRPr="00BF2A99">
        <w:rPr>
          <w:rFonts w:asciiTheme="minorHAnsi" w:hAnsiTheme="minorHAnsi" w:cstheme="minorHAnsi"/>
          <w:b/>
          <w:bCs/>
        </w:rPr>
        <w:t>Pre-use Inspection of Temporary Works (Attachment 5 of the HBF Guidance)</w:t>
      </w:r>
    </w:p>
    <w:p w14:paraId="0AF2BDFA" w14:textId="77777777" w:rsidR="00BF2A99" w:rsidRPr="00BF2A99" w:rsidRDefault="00BF2A99" w:rsidP="00BF2A99">
      <w:pPr>
        <w:rPr>
          <w:rFonts w:asciiTheme="minorHAnsi" w:hAnsiTheme="minorHAnsi" w:cstheme="minorHAnsi"/>
        </w:rPr>
      </w:pPr>
      <w:r w:rsidRPr="00BF2A99">
        <w:rPr>
          <w:rFonts w:asciiTheme="minorHAnsi" w:hAnsiTheme="minorHAnsi" w:cstheme="minorHAnsi"/>
        </w:rPr>
        <w:t>The inspection process prior to first use (or loading) of Temporary Works is clearly identified by the “Risk Classification” assigned to the equipment being used and will provide an indication of whether a permit to use (or load) is required.</w:t>
      </w:r>
    </w:p>
    <w:p w14:paraId="1D6EE249" w14:textId="28BFB47E" w:rsidR="00BF2A99" w:rsidRPr="00BF2A99" w:rsidRDefault="00BF2A99" w:rsidP="00BF2A99">
      <w:pPr>
        <w:rPr>
          <w:rFonts w:asciiTheme="minorHAnsi" w:hAnsiTheme="minorHAnsi" w:cstheme="minorHAnsi"/>
        </w:rPr>
      </w:pPr>
      <w:r w:rsidRPr="00BF2A99">
        <w:rPr>
          <w:rFonts w:asciiTheme="minorHAnsi" w:hAnsiTheme="minorHAnsi" w:cstheme="minorHAnsi"/>
        </w:rPr>
        <w:t xml:space="preserve">In simple terms items allocated a “0”, </w:t>
      </w:r>
      <w:r w:rsidR="00D81C86" w:rsidRPr="00BF2A99">
        <w:rPr>
          <w:rFonts w:asciiTheme="minorHAnsi" w:hAnsiTheme="minorHAnsi" w:cstheme="minorHAnsi"/>
        </w:rPr>
        <w:t>e.g.,</w:t>
      </w:r>
      <w:r w:rsidRPr="00BF2A99">
        <w:rPr>
          <w:rFonts w:asciiTheme="minorHAnsi" w:hAnsiTheme="minorHAnsi" w:cstheme="minorHAnsi"/>
        </w:rPr>
        <w:t xml:space="preserve"> some installations of temporary edge protection / stanchions, are low risk and will not generally require a permit to use / load or formal inspection other than a confirmation from the relevant TWS that the items are installed to design. </w:t>
      </w:r>
    </w:p>
    <w:p w14:paraId="41EBC26B" w14:textId="3DE09BCD" w:rsidR="00BF2A99" w:rsidRPr="00BF2A99" w:rsidRDefault="00BF2A99" w:rsidP="00BF2A99">
      <w:pPr>
        <w:rPr>
          <w:rFonts w:asciiTheme="minorHAnsi" w:hAnsiTheme="minorHAnsi" w:cstheme="minorHAnsi"/>
        </w:rPr>
      </w:pPr>
      <w:r w:rsidRPr="00BF2A99">
        <w:rPr>
          <w:rFonts w:asciiTheme="minorHAnsi" w:hAnsiTheme="minorHAnsi" w:cstheme="minorHAnsi"/>
        </w:rPr>
        <w:t xml:space="preserve">Conversely items allocated a “2” </w:t>
      </w:r>
      <w:r w:rsidR="00D81C86" w:rsidRPr="00BF2A99">
        <w:rPr>
          <w:rFonts w:asciiTheme="minorHAnsi" w:hAnsiTheme="minorHAnsi" w:cstheme="minorHAnsi"/>
        </w:rPr>
        <w:t>e.g.,</w:t>
      </w:r>
      <w:r w:rsidRPr="00BF2A99">
        <w:rPr>
          <w:rFonts w:asciiTheme="minorHAnsi" w:hAnsiTheme="minorHAnsi" w:cstheme="minorHAnsi"/>
        </w:rPr>
        <w:t xml:space="preserve"> stairwell cassettes that are to be loaded with block during the build process, are higher risk and require a more thorough design check / authorisation and will normally require a formal check and confirmation prior to loading. </w:t>
      </w:r>
    </w:p>
    <w:p w14:paraId="0C8E49AF" w14:textId="77777777" w:rsidR="00BF2A99" w:rsidRPr="00BF2A99" w:rsidRDefault="00BF2A99" w:rsidP="00DD1F36">
      <w:pPr>
        <w:spacing w:after="0"/>
        <w:rPr>
          <w:rFonts w:asciiTheme="minorHAnsi" w:hAnsiTheme="minorHAnsi" w:cstheme="minorHAnsi"/>
          <w:b/>
          <w:bCs/>
        </w:rPr>
      </w:pPr>
      <w:r w:rsidRPr="00BF2A99">
        <w:rPr>
          <w:rFonts w:asciiTheme="minorHAnsi" w:hAnsiTheme="minorHAnsi" w:cstheme="minorHAnsi"/>
          <w:b/>
          <w:bCs/>
        </w:rPr>
        <w:t>In Service Inspection (Attachment 5 of the HBF Guidance)</w:t>
      </w:r>
    </w:p>
    <w:p w14:paraId="49AD64A3" w14:textId="77777777" w:rsidR="00BF2A99" w:rsidRPr="00BF2A99" w:rsidRDefault="00BF2A99" w:rsidP="00BF2A99">
      <w:pPr>
        <w:rPr>
          <w:rFonts w:asciiTheme="minorHAnsi" w:hAnsiTheme="minorHAnsi" w:cstheme="minorHAnsi"/>
        </w:rPr>
      </w:pPr>
      <w:r w:rsidRPr="00BF2A99">
        <w:rPr>
          <w:rFonts w:asciiTheme="minorHAnsi" w:hAnsiTheme="minorHAnsi" w:cstheme="minorHAnsi"/>
        </w:rPr>
        <w:t>Other than the pre-use inspection it will be necessary to carry out and record an inspection of all Temporary Works on a frequency not exceeding one week.</w:t>
      </w:r>
    </w:p>
    <w:p w14:paraId="1BFAA58C" w14:textId="77777777" w:rsidR="00BF2A99" w:rsidRPr="00BF2A99" w:rsidRDefault="00BF2A99" w:rsidP="00BF2A99">
      <w:pPr>
        <w:rPr>
          <w:rFonts w:asciiTheme="minorHAnsi" w:hAnsiTheme="minorHAnsi" w:cstheme="minorHAnsi"/>
        </w:rPr>
      </w:pPr>
      <w:r w:rsidRPr="00BF2A99">
        <w:rPr>
          <w:rFonts w:asciiTheme="minorHAnsi" w:hAnsiTheme="minorHAnsi" w:cstheme="minorHAnsi"/>
        </w:rPr>
        <w:t>The weekly inspection should be carried out to confirm that the Temporary Works remain safe to use and are installed to design.</w:t>
      </w:r>
    </w:p>
    <w:p w14:paraId="79ADA7A6" w14:textId="77777777" w:rsidR="00BF2A99" w:rsidRPr="00BF2A99" w:rsidRDefault="00BF2A99" w:rsidP="00BF2A99">
      <w:pPr>
        <w:rPr>
          <w:rFonts w:asciiTheme="minorHAnsi" w:hAnsiTheme="minorHAnsi" w:cstheme="minorHAnsi"/>
        </w:rPr>
      </w:pPr>
      <w:r w:rsidRPr="00BF2A99">
        <w:rPr>
          <w:rFonts w:asciiTheme="minorHAnsi" w:hAnsiTheme="minorHAnsi" w:cstheme="minorHAnsi"/>
        </w:rPr>
        <w:t>The inspection can be carried out by the TWC or TWS depending on the assigned Risk Classification.</w:t>
      </w:r>
    </w:p>
    <w:p w14:paraId="16058990" w14:textId="77777777" w:rsidR="00BF2A99" w:rsidRPr="00BF2A99" w:rsidRDefault="00BF2A99" w:rsidP="00DD1F36">
      <w:pPr>
        <w:spacing w:after="0"/>
        <w:rPr>
          <w:rFonts w:asciiTheme="minorHAnsi" w:hAnsiTheme="minorHAnsi" w:cstheme="minorHAnsi"/>
          <w:b/>
          <w:bCs/>
        </w:rPr>
      </w:pPr>
      <w:r w:rsidRPr="00BF2A99">
        <w:rPr>
          <w:rFonts w:asciiTheme="minorHAnsi" w:hAnsiTheme="minorHAnsi" w:cstheme="minorHAnsi"/>
          <w:b/>
          <w:bCs/>
        </w:rPr>
        <w:t>Documentation</w:t>
      </w:r>
    </w:p>
    <w:p w14:paraId="45F2C9C2" w14:textId="195982A2" w:rsidR="00BF2A99" w:rsidRPr="00BF2A99" w:rsidRDefault="00BF2A99" w:rsidP="00BF2A99">
      <w:pPr>
        <w:rPr>
          <w:rFonts w:asciiTheme="minorHAnsi" w:hAnsiTheme="minorHAnsi" w:cstheme="minorHAnsi"/>
        </w:rPr>
      </w:pPr>
      <w:r w:rsidRPr="00BF2A99">
        <w:rPr>
          <w:rFonts w:asciiTheme="minorHAnsi" w:hAnsiTheme="minorHAnsi" w:cstheme="minorHAnsi"/>
        </w:rPr>
        <w:t xml:space="preserve">All users’ guides / handbooks or specific designs should be identified and recorded in the Temporary Works Register with copies referenced for use and review as appropriate. </w:t>
      </w:r>
    </w:p>
    <w:p w14:paraId="5C190773" w14:textId="30A9FF88" w:rsidR="00244BC4" w:rsidRDefault="00243E80" w:rsidP="00B75E7A">
      <w:pPr>
        <w:rPr>
          <w:rFonts w:asciiTheme="minorHAnsi" w:hAnsiTheme="minorHAnsi" w:cstheme="minorHAnsi"/>
          <w:b/>
          <w:bCs/>
        </w:rPr>
      </w:pPr>
      <w:r>
        <w:rPr>
          <w:rFonts w:asciiTheme="minorHAnsi" w:hAnsiTheme="minorHAnsi" w:cstheme="minorHAnsi"/>
          <w:b/>
          <w:bCs/>
        </w:rPr>
        <w:t>RISK CLASSIFICATIONS</w:t>
      </w:r>
    </w:p>
    <w:p w14:paraId="59B2EA92" w14:textId="55878B22" w:rsidR="00243E80" w:rsidRDefault="00243E80" w:rsidP="00B75E7A">
      <w:pPr>
        <w:rPr>
          <w:rFonts w:asciiTheme="minorHAnsi" w:hAnsiTheme="minorHAnsi" w:cstheme="minorHAnsi"/>
        </w:rPr>
      </w:pPr>
      <w:r>
        <w:rPr>
          <w:rFonts w:asciiTheme="minorHAnsi" w:hAnsiTheme="minorHAnsi" w:cstheme="minorHAnsi"/>
        </w:rPr>
        <w:t>Organisations are likely to have their own risk registers or Temporary Works Register which will assess the level of risk associated with the temporary works</w:t>
      </w:r>
      <w:r w:rsidR="00D13E6F">
        <w:rPr>
          <w:rFonts w:asciiTheme="minorHAnsi" w:hAnsiTheme="minorHAnsi" w:cstheme="minorHAnsi"/>
        </w:rPr>
        <w:t xml:space="preserve">. Below is an example of such an assessment: </w:t>
      </w:r>
    </w:p>
    <w:tbl>
      <w:tblPr>
        <w:tblW w:w="1552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133"/>
        <w:gridCol w:w="958"/>
        <w:gridCol w:w="1960"/>
        <w:gridCol w:w="1559"/>
        <w:gridCol w:w="7818"/>
      </w:tblGrid>
      <w:tr w:rsidR="00D13E6F" w:rsidRPr="00326177" w14:paraId="0DD4D329" w14:textId="77777777" w:rsidTr="000E7E1C">
        <w:trPr>
          <w:trHeight w:val="312"/>
        </w:trPr>
        <w:tc>
          <w:tcPr>
            <w:tcW w:w="2127" w:type="dxa"/>
            <w:tcBorders>
              <w:top w:val="nil"/>
              <w:left w:val="nil"/>
              <w:bottom w:val="nil"/>
              <w:right w:val="nil"/>
            </w:tcBorders>
            <w:shd w:val="clear" w:color="auto" w:fill="auto"/>
            <w:vAlign w:val="bottom"/>
            <w:hideMark/>
          </w:tcPr>
          <w:p w14:paraId="5CAC4340" w14:textId="77777777" w:rsidR="00D13E6F" w:rsidRPr="00326177" w:rsidRDefault="00D13E6F" w:rsidP="00C946BE">
            <w:pPr>
              <w:spacing w:after="0" w:line="240" w:lineRule="auto"/>
              <w:rPr>
                <w:rFonts w:ascii="Calibri" w:hAnsi="Calibri" w:cs="Calibri"/>
                <w:b/>
                <w:bCs/>
                <w:color w:val="000000"/>
                <w:u w:val="single"/>
                <w:lang w:eastAsia="en-GB"/>
              </w:rPr>
            </w:pPr>
            <w:r w:rsidRPr="00326177">
              <w:rPr>
                <w:rFonts w:ascii="Calibri" w:hAnsi="Calibri" w:cs="Calibri"/>
                <w:b/>
                <w:bCs/>
                <w:color w:val="000000"/>
                <w:u w:val="single"/>
                <w:lang w:eastAsia="en-GB"/>
              </w:rPr>
              <w:t xml:space="preserve">Site Activity </w:t>
            </w:r>
          </w:p>
        </w:tc>
        <w:tc>
          <w:tcPr>
            <w:tcW w:w="1134" w:type="dxa"/>
            <w:tcBorders>
              <w:top w:val="nil"/>
              <w:left w:val="nil"/>
              <w:bottom w:val="nil"/>
              <w:right w:val="nil"/>
            </w:tcBorders>
            <w:shd w:val="clear" w:color="auto" w:fill="auto"/>
            <w:vAlign w:val="bottom"/>
            <w:hideMark/>
          </w:tcPr>
          <w:p w14:paraId="579CCE9B" w14:textId="77777777" w:rsidR="00D13E6F" w:rsidRPr="00326177" w:rsidRDefault="00D13E6F" w:rsidP="00C946BE">
            <w:pPr>
              <w:spacing w:after="0" w:line="240" w:lineRule="auto"/>
              <w:rPr>
                <w:rFonts w:ascii="Calibri" w:hAnsi="Calibri" w:cs="Calibri"/>
                <w:b/>
                <w:bCs/>
                <w:color w:val="000000"/>
                <w:u w:val="single"/>
                <w:lang w:eastAsia="en-GB"/>
              </w:rPr>
            </w:pPr>
            <w:r w:rsidRPr="00326177">
              <w:rPr>
                <w:rFonts w:ascii="Calibri" w:hAnsi="Calibri" w:cs="Calibri"/>
                <w:b/>
                <w:bCs/>
                <w:color w:val="000000"/>
                <w:u w:val="single"/>
                <w:lang w:eastAsia="en-GB"/>
              </w:rPr>
              <w:t xml:space="preserve">REQUIRED </w:t>
            </w:r>
          </w:p>
        </w:tc>
        <w:tc>
          <w:tcPr>
            <w:tcW w:w="709" w:type="dxa"/>
            <w:tcBorders>
              <w:top w:val="nil"/>
              <w:left w:val="nil"/>
              <w:bottom w:val="nil"/>
              <w:right w:val="nil"/>
            </w:tcBorders>
            <w:shd w:val="clear" w:color="auto" w:fill="auto"/>
            <w:vAlign w:val="bottom"/>
            <w:hideMark/>
          </w:tcPr>
          <w:p w14:paraId="35AF00C7" w14:textId="77777777" w:rsidR="00D13E6F" w:rsidRPr="00326177" w:rsidRDefault="00D13E6F" w:rsidP="00C946BE">
            <w:pPr>
              <w:spacing w:after="0" w:line="240" w:lineRule="auto"/>
              <w:rPr>
                <w:rFonts w:ascii="Calibri" w:hAnsi="Calibri" w:cs="Calibri"/>
                <w:b/>
                <w:bCs/>
                <w:color w:val="000000"/>
                <w:u w:val="single"/>
                <w:lang w:eastAsia="en-GB"/>
              </w:rPr>
            </w:pPr>
            <w:r w:rsidRPr="00326177">
              <w:rPr>
                <w:rFonts w:ascii="Calibri" w:hAnsi="Calibri" w:cs="Calibri"/>
                <w:b/>
                <w:bCs/>
                <w:color w:val="000000"/>
                <w:u w:val="single"/>
                <w:lang w:eastAsia="en-GB"/>
              </w:rPr>
              <w:t xml:space="preserve">RISK </w:t>
            </w:r>
          </w:p>
        </w:tc>
        <w:tc>
          <w:tcPr>
            <w:tcW w:w="1985" w:type="dxa"/>
            <w:tcBorders>
              <w:top w:val="nil"/>
              <w:left w:val="nil"/>
              <w:bottom w:val="nil"/>
              <w:right w:val="nil"/>
            </w:tcBorders>
            <w:shd w:val="clear" w:color="auto" w:fill="auto"/>
            <w:vAlign w:val="bottom"/>
            <w:hideMark/>
          </w:tcPr>
          <w:p w14:paraId="15BD9E6C" w14:textId="77777777" w:rsidR="00D13E6F" w:rsidRPr="00326177" w:rsidRDefault="00D13E6F" w:rsidP="00C946BE">
            <w:pPr>
              <w:spacing w:after="0" w:line="240" w:lineRule="auto"/>
              <w:rPr>
                <w:rFonts w:ascii="Calibri" w:hAnsi="Calibri" w:cs="Calibri"/>
                <w:b/>
                <w:bCs/>
                <w:color w:val="000000"/>
                <w:u w:val="single"/>
                <w:lang w:eastAsia="en-GB"/>
              </w:rPr>
            </w:pPr>
            <w:r w:rsidRPr="00326177">
              <w:rPr>
                <w:rFonts w:ascii="Calibri" w:hAnsi="Calibri" w:cs="Calibri"/>
                <w:b/>
                <w:bCs/>
                <w:color w:val="000000"/>
                <w:u w:val="single"/>
                <w:lang w:eastAsia="en-GB"/>
              </w:rPr>
              <w:t xml:space="preserve">DESIGN </w:t>
            </w:r>
          </w:p>
        </w:tc>
        <w:tc>
          <w:tcPr>
            <w:tcW w:w="1559" w:type="dxa"/>
            <w:tcBorders>
              <w:top w:val="nil"/>
              <w:left w:val="nil"/>
              <w:bottom w:val="nil"/>
              <w:right w:val="nil"/>
            </w:tcBorders>
            <w:shd w:val="clear" w:color="auto" w:fill="auto"/>
            <w:vAlign w:val="bottom"/>
            <w:hideMark/>
          </w:tcPr>
          <w:p w14:paraId="26735DB1" w14:textId="77777777" w:rsidR="00D13E6F" w:rsidRPr="00326177" w:rsidRDefault="00D13E6F" w:rsidP="00C946BE">
            <w:pPr>
              <w:spacing w:after="0" w:line="240" w:lineRule="auto"/>
              <w:rPr>
                <w:rFonts w:ascii="Calibri" w:hAnsi="Calibri" w:cs="Calibri"/>
                <w:b/>
                <w:bCs/>
                <w:color w:val="000000"/>
                <w:u w:val="single"/>
                <w:lang w:eastAsia="en-GB"/>
              </w:rPr>
            </w:pPr>
            <w:r w:rsidRPr="00326177">
              <w:rPr>
                <w:rFonts w:ascii="Calibri" w:hAnsi="Calibri" w:cs="Calibri"/>
                <w:b/>
                <w:bCs/>
                <w:color w:val="000000"/>
                <w:u w:val="single"/>
                <w:lang w:eastAsia="en-GB"/>
              </w:rPr>
              <w:t xml:space="preserve">RESPONSIBILITY </w:t>
            </w:r>
          </w:p>
        </w:tc>
        <w:tc>
          <w:tcPr>
            <w:tcW w:w="8012" w:type="dxa"/>
            <w:tcBorders>
              <w:top w:val="nil"/>
              <w:left w:val="nil"/>
              <w:bottom w:val="nil"/>
              <w:right w:val="nil"/>
            </w:tcBorders>
            <w:shd w:val="clear" w:color="auto" w:fill="auto"/>
            <w:vAlign w:val="bottom"/>
            <w:hideMark/>
          </w:tcPr>
          <w:p w14:paraId="32DE1B94" w14:textId="77777777" w:rsidR="00D13E6F" w:rsidRPr="00326177" w:rsidRDefault="00D13E6F" w:rsidP="00C946BE">
            <w:pPr>
              <w:spacing w:after="0" w:line="240" w:lineRule="auto"/>
              <w:rPr>
                <w:rFonts w:ascii="Calibri (Body)" w:hAnsi="Calibri (Body)" w:cs="Calibri"/>
                <w:b/>
                <w:bCs/>
                <w:color w:val="000000"/>
                <w:u w:val="single"/>
                <w:lang w:eastAsia="en-GB"/>
              </w:rPr>
            </w:pPr>
            <w:r w:rsidRPr="00326177">
              <w:rPr>
                <w:rFonts w:ascii="Calibri (Body)" w:hAnsi="Calibri (Body)" w:cs="Calibri"/>
                <w:b/>
                <w:bCs/>
                <w:color w:val="000000"/>
                <w:u w:val="single"/>
                <w:lang w:eastAsia="en-GB"/>
              </w:rPr>
              <w:t xml:space="preserve">NOTES </w:t>
            </w:r>
          </w:p>
        </w:tc>
      </w:tr>
      <w:tr w:rsidR="00D13E6F" w:rsidRPr="00326177" w14:paraId="3C94F48D" w14:textId="77777777" w:rsidTr="000E7E1C">
        <w:trPr>
          <w:trHeight w:val="312"/>
        </w:trPr>
        <w:tc>
          <w:tcPr>
            <w:tcW w:w="2127" w:type="dxa"/>
            <w:tcBorders>
              <w:top w:val="nil"/>
              <w:left w:val="nil"/>
              <w:bottom w:val="nil"/>
              <w:right w:val="nil"/>
            </w:tcBorders>
            <w:shd w:val="clear" w:color="auto" w:fill="auto"/>
            <w:vAlign w:val="bottom"/>
            <w:hideMark/>
          </w:tcPr>
          <w:p w14:paraId="38B58FEE" w14:textId="77777777" w:rsidR="00D13E6F" w:rsidRPr="00326177" w:rsidRDefault="00D13E6F" w:rsidP="00C946BE">
            <w:pPr>
              <w:spacing w:after="0" w:line="240" w:lineRule="auto"/>
              <w:rPr>
                <w:rFonts w:ascii="Calibri" w:hAnsi="Calibri" w:cs="Calibri"/>
                <w:b/>
                <w:bCs/>
                <w:color w:val="000000"/>
                <w:u w:val="single"/>
                <w:lang w:eastAsia="en-GB"/>
              </w:rPr>
            </w:pPr>
            <w:r w:rsidRPr="00326177">
              <w:rPr>
                <w:rFonts w:ascii="Calibri" w:hAnsi="Calibri" w:cs="Calibri"/>
                <w:b/>
                <w:bCs/>
                <w:color w:val="000000"/>
                <w:u w:val="single"/>
                <w:lang w:eastAsia="en-GB"/>
              </w:rPr>
              <w:t xml:space="preserve">SITE SETUP </w:t>
            </w:r>
          </w:p>
        </w:tc>
        <w:tc>
          <w:tcPr>
            <w:tcW w:w="1134" w:type="dxa"/>
            <w:tcBorders>
              <w:top w:val="nil"/>
              <w:left w:val="nil"/>
              <w:bottom w:val="nil"/>
              <w:right w:val="nil"/>
            </w:tcBorders>
            <w:shd w:val="clear" w:color="auto" w:fill="auto"/>
            <w:vAlign w:val="bottom"/>
            <w:hideMark/>
          </w:tcPr>
          <w:p w14:paraId="285F749B" w14:textId="77777777" w:rsidR="00D13E6F" w:rsidRPr="00326177" w:rsidRDefault="00D13E6F" w:rsidP="00C946BE">
            <w:pPr>
              <w:spacing w:after="0" w:line="240" w:lineRule="auto"/>
              <w:rPr>
                <w:rFonts w:ascii="Calibri" w:hAnsi="Calibri" w:cs="Calibri"/>
                <w:b/>
                <w:bCs/>
                <w:color w:val="000000"/>
                <w:u w:val="single"/>
                <w:lang w:eastAsia="en-GB"/>
              </w:rPr>
            </w:pPr>
          </w:p>
        </w:tc>
        <w:tc>
          <w:tcPr>
            <w:tcW w:w="709" w:type="dxa"/>
            <w:tcBorders>
              <w:top w:val="nil"/>
              <w:left w:val="nil"/>
              <w:bottom w:val="nil"/>
              <w:right w:val="nil"/>
            </w:tcBorders>
            <w:shd w:val="clear" w:color="auto" w:fill="auto"/>
            <w:vAlign w:val="bottom"/>
            <w:hideMark/>
          </w:tcPr>
          <w:p w14:paraId="71091B4C" w14:textId="77777777" w:rsidR="00D13E6F" w:rsidRPr="00326177" w:rsidRDefault="00D13E6F" w:rsidP="00C946BE">
            <w:pPr>
              <w:spacing w:after="0" w:line="240" w:lineRule="auto"/>
              <w:rPr>
                <w:rFonts w:ascii="Times New Roman" w:hAnsi="Times New Roman"/>
                <w:szCs w:val="20"/>
                <w:lang w:eastAsia="en-GB"/>
              </w:rPr>
            </w:pPr>
          </w:p>
        </w:tc>
        <w:tc>
          <w:tcPr>
            <w:tcW w:w="1985" w:type="dxa"/>
            <w:tcBorders>
              <w:top w:val="nil"/>
              <w:left w:val="nil"/>
              <w:bottom w:val="nil"/>
              <w:right w:val="nil"/>
            </w:tcBorders>
            <w:shd w:val="clear" w:color="auto" w:fill="auto"/>
            <w:vAlign w:val="bottom"/>
            <w:hideMark/>
          </w:tcPr>
          <w:p w14:paraId="05692D45" w14:textId="77777777" w:rsidR="00D13E6F" w:rsidRPr="00326177" w:rsidRDefault="00D13E6F" w:rsidP="00C946BE">
            <w:pPr>
              <w:spacing w:after="0" w:line="240" w:lineRule="auto"/>
              <w:rPr>
                <w:rFonts w:ascii="Times New Roman" w:hAnsi="Times New Roman"/>
                <w:szCs w:val="20"/>
                <w:lang w:eastAsia="en-GB"/>
              </w:rPr>
            </w:pPr>
          </w:p>
        </w:tc>
        <w:tc>
          <w:tcPr>
            <w:tcW w:w="1559" w:type="dxa"/>
            <w:tcBorders>
              <w:top w:val="nil"/>
              <w:left w:val="nil"/>
              <w:bottom w:val="nil"/>
              <w:right w:val="nil"/>
            </w:tcBorders>
            <w:shd w:val="clear" w:color="auto" w:fill="auto"/>
            <w:vAlign w:val="bottom"/>
            <w:hideMark/>
          </w:tcPr>
          <w:p w14:paraId="2EFA70E1" w14:textId="77777777" w:rsidR="00D13E6F" w:rsidRPr="00326177" w:rsidRDefault="00D13E6F" w:rsidP="00C946BE">
            <w:pPr>
              <w:spacing w:after="0" w:line="240" w:lineRule="auto"/>
              <w:rPr>
                <w:rFonts w:ascii="Times New Roman" w:hAnsi="Times New Roman"/>
                <w:szCs w:val="20"/>
                <w:lang w:eastAsia="en-GB"/>
              </w:rPr>
            </w:pPr>
          </w:p>
        </w:tc>
        <w:tc>
          <w:tcPr>
            <w:tcW w:w="8012" w:type="dxa"/>
            <w:tcBorders>
              <w:top w:val="nil"/>
              <w:left w:val="nil"/>
              <w:bottom w:val="nil"/>
              <w:right w:val="nil"/>
            </w:tcBorders>
            <w:shd w:val="clear" w:color="auto" w:fill="auto"/>
            <w:vAlign w:val="bottom"/>
            <w:hideMark/>
          </w:tcPr>
          <w:p w14:paraId="58C94626" w14:textId="77777777"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 </w:t>
            </w:r>
          </w:p>
        </w:tc>
      </w:tr>
      <w:tr w:rsidR="00D13E6F" w:rsidRPr="00326177" w14:paraId="1A88A42C" w14:textId="77777777" w:rsidTr="000E7E1C">
        <w:trPr>
          <w:trHeight w:val="312"/>
        </w:trPr>
        <w:tc>
          <w:tcPr>
            <w:tcW w:w="2127" w:type="dxa"/>
            <w:tcBorders>
              <w:top w:val="nil"/>
              <w:left w:val="nil"/>
              <w:bottom w:val="nil"/>
              <w:right w:val="nil"/>
            </w:tcBorders>
            <w:shd w:val="clear" w:color="auto" w:fill="auto"/>
            <w:vAlign w:val="bottom"/>
            <w:hideMark/>
          </w:tcPr>
          <w:p w14:paraId="39768968" w14:textId="77777777"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 xml:space="preserve">HOARDING &amp; GATES </w:t>
            </w:r>
          </w:p>
        </w:tc>
        <w:tc>
          <w:tcPr>
            <w:tcW w:w="1134" w:type="dxa"/>
            <w:tcBorders>
              <w:top w:val="nil"/>
              <w:left w:val="nil"/>
              <w:bottom w:val="nil"/>
              <w:right w:val="nil"/>
            </w:tcBorders>
            <w:shd w:val="clear" w:color="auto" w:fill="auto"/>
            <w:vAlign w:val="bottom"/>
            <w:hideMark/>
          </w:tcPr>
          <w:p w14:paraId="13823FDD" w14:textId="77777777"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YES</w:t>
            </w:r>
          </w:p>
        </w:tc>
        <w:tc>
          <w:tcPr>
            <w:tcW w:w="709" w:type="dxa"/>
            <w:tcBorders>
              <w:top w:val="nil"/>
              <w:left w:val="nil"/>
              <w:bottom w:val="nil"/>
              <w:right w:val="nil"/>
            </w:tcBorders>
            <w:shd w:val="clear" w:color="000000" w:fill="92D050"/>
            <w:vAlign w:val="bottom"/>
            <w:hideMark/>
          </w:tcPr>
          <w:p w14:paraId="06D8B60A" w14:textId="77777777"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LOW</w:t>
            </w:r>
          </w:p>
        </w:tc>
        <w:tc>
          <w:tcPr>
            <w:tcW w:w="1985" w:type="dxa"/>
            <w:tcBorders>
              <w:top w:val="nil"/>
              <w:left w:val="nil"/>
              <w:bottom w:val="nil"/>
              <w:right w:val="nil"/>
            </w:tcBorders>
            <w:shd w:val="clear" w:color="auto" w:fill="auto"/>
            <w:vAlign w:val="bottom"/>
            <w:hideMark/>
          </w:tcPr>
          <w:p w14:paraId="42CC4C50" w14:textId="77777777"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Fencing Contractor</w:t>
            </w:r>
          </w:p>
        </w:tc>
        <w:tc>
          <w:tcPr>
            <w:tcW w:w="1559" w:type="dxa"/>
            <w:tcBorders>
              <w:top w:val="nil"/>
              <w:left w:val="nil"/>
              <w:bottom w:val="nil"/>
              <w:right w:val="nil"/>
            </w:tcBorders>
            <w:shd w:val="clear" w:color="auto" w:fill="auto"/>
            <w:vAlign w:val="bottom"/>
            <w:hideMark/>
          </w:tcPr>
          <w:p w14:paraId="3298791F" w14:textId="088734CE"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 xml:space="preserve">Site </w:t>
            </w:r>
          </w:p>
        </w:tc>
        <w:tc>
          <w:tcPr>
            <w:tcW w:w="8012" w:type="dxa"/>
            <w:tcBorders>
              <w:top w:val="nil"/>
              <w:left w:val="nil"/>
              <w:bottom w:val="nil"/>
              <w:right w:val="nil"/>
            </w:tcBorders>
            <w:shd w:val="clear" w:color="auto" w:fill="auto"/>
            <w:vAlign w:val="bottom"/>
            <w:hideMark/>
          </w:tcPr>
          <w:p w14:paraId="1E6B6EDC" w14:textId="04812048"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 </w:t>
            </w:r>
            <w:r w:rsidR="00061051">
              <w:rPr>
                <w:rFonts w:ascii="Calibri" w:hAnsi="Calibri" w:cs="Calibri"/>
                <w:color w:val="000000"/>
                <w:lang w:eastAsia="en-GB"/>
              </w:rPr>
              <w:t>Daily inspections</w:t>
            </w:r>
          </w:p>
        </w:tc>
      </w:tr>
      <w:tr w:rsidR="00D13E6F" w:rsidRPr="00326177" w14:paraId="1337E2EE" w14:textId="77777777" w:rsidTr="000E7E1C">
        <w:trPr>
          <w:trHeight w:val="312"/>
        </w:trPr>
        <w:tc>
          <w:tcPr>
            <w:tcW w:w="2127" w:type="dxa"/>
            <w:tcBorders>
              <w:top w:val="nil"/>
              <w:left w:val="nil"/>
              <w:bottom w:val="nil"/>
              <w:right w:val="nil"/>
            </w:tcBorders>
            <w:shd w:val="clear" w:color="auto" w:fill="auto"/>
            <w:vAlign w:val="bottom"/>
            <w:hideMark/>
          </w:tcPr>
          <w:p w14:paraId="070EF2F2" w14:textId="77777777"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 xml:space="preserve">HERAS </w:t>
            </w:r>
          </w:p>
        </w:tc>
        <w:tc>
          <w:tcPr>
            <w:tcW w:w="1134" w:type="dxa"/>
            <w:tcBorders>
              <w:top w:val="nil"/>
              <w:left w:val="nil"/>
              <w:bottom w:val="nil"/>
              <w:right w:val="nil"/>
            </w:tcBorders>
            <w:shd w:val="clear" w:color="auto" w:fill="auto"/>
            <w:vAlign w:val="bottom"/>
            <w:hideMark/>
          </w:tcPr>
          <w:p w14:paraId="638AE1EA" w14:textId="77777777"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YES</w:t>
            </w:r>
          </w:p>
        </w:tc>
        <w:tc>
          <w:tcPr>
            <w:tcW w:w="709" w:type="dxa"/>
            <w:tcBorders>
              <w:top w:val="nil"/>
              <w:left w:val="nil"/>
              <w:bottom w:val="nil"/>
              <w:right w:val="nil"/>
            </w:tcBorders>
            <w:shd w:val="clear" w:color="000000" w:fill="92D050"/>
            <w:vAlign w:val="bottom"/>
            <w:hideMark/>
          </w:tcPr>
          <w:p w14:paraId="6209AA18" w14:textId="77777777"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LOW</w:t>
            </w:r>
          </w:p>
        </w:tc>
        <w:tc>
          <w:tcPr>
            <w:tcW w:w="1985" w:type="dxa"/>
            <w:tcBorders>
              <w:top w:val="nil"/>
              <w:left w:val="nil"/>
              <w:bottom w:val="nil"/>
              <w:right w:val="nil"/>
            </w:tcBorders>
            <w:shd w:val="clear" w:color="auto" w:fill="auto"/>
            <w:vAlign w:val="bottom"/>
            <w:hideMark/>
          </w:tcPr>
          <w:p w14:paraId="27CF3DA0" w14:textId="20EDBFBF"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 xml:space="preserve">Heras. Generic </w:t>
            </w:r>
          </w:p>
        </w:tc>
        <w:tc>
          <w:tcPr>
            <w:tcW w:w="1559" w:type="dxa"/>
            <w:tcBorders>
              <w:top w:val="nil"/>
              <w:left w:val="nil"/>
              <w:bottom w:val="nil"/>
              <w:right w:val="nil"/>
            </w:tcBorders>
            <w:shd w:val="clear" w:color="auto" w:fill="auto"/>
            <w:vAlign w:val="bottom"/>
            <w:hideMark/>
          </w:tcPr>
          <w:p w14:paraId="547BF3F9" w14:textId="460189A5"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 xml:space="preserve">Site </w:t>
            </w:r>
          </w:p>
        </w:tc>
        <w:tc>
          <w:tcPr>
            <w:tcW w:w="8012" w:type="dxa"/>
            <w:tcBorders>
              <w:top w:val="nil"/>
              <w:left w:val="nil"/>
              <w:bottom w:val="nil"/>
              <w:right w:val="nil"/>
            </w:tcBorders>
            <w:shd w:val="clear" w:color="auto" w:fill="auto"/>
            <w:vAlign w:val="bottom"/>
            <w:hideMark/>
          </w:tcPr>
          <w:p w14:paraId="324B70EC" w14:textId="718A4C1D" w:rsidR="00D13E6F" w:rsidRPr="00326177" w:rsidRDefault="00D13E6F" w:rsidP="00C946BE">
            <w:pPr>
              <w:spacing w:after="0" w:line="240" w:lineRule="auto"/>
              <w:rPr>
                <w:rFonts w:ascii="Calibri" w:hAnsi="Calibri" w:cs="Calibri"/>
                <w:color w:val="000000"/>
                <w:lang w:eastAsia="en-GB"/>
              </w:rPr>
            </w:pPr>
            <w:r w:rsidRPr="00326177">
              <w:rPr>
                <w:rFonts w:ascii="Calibri" w:hAnsi="Calibri" w:cs="Calibri"/>
                <w:color w:val="000000"/>
                <w:lang w:eastAsia="en-GB"/>
              </w:rPr>
              <w:t> </w:t>
            </w:r>
            <w:r w:rsidR="00061051">
              <w:rPr>
                <w:rFonts w:ascii="Calibri" w:hAnsi="Calibri" w:cs="Calibri"/>
                <w:color w:val="000000"/>
                <w:lang w:eastAsia="en-GB"/>
              </w:rPr>
              <w:t>Daily inspections</w:t>
            </w:r>
          </w:p>
        </w:tc>
      </w:tr>
      <w:tr w:rsidR="00D13E6F" w:rsidRPr="00326177" w14:paraId="179E9F8E" w14:textId="77777777" w:rsidTr="000E7E1C">
        <w:trPr>
          <w:trHeight w:val="312"/>
        </w:trPr>
        <w:tc>
          <w:tcPr>
            <w:tcW w:w="2127" w:type="dxa"/>
            <w:tcBorders>
              <w:top w:val="nil"/>
              <w:left w:val="nil"/>
              <w:bottom w:val="nil"/>
              <w:right w:val="nil"/>
            </w:tcBorders>
            <w:shd w:val="clear" w:color="auto" w:fill="auto"/>
            <w:vAlign w:val="bottom"/>
          </w:tcPr>
          <w:p w14:paraId="17A721F8" w14:textId="069FD293" w:rsidR="00D13E6F" w:rsidRPr="000E7E1C" w:rsidRDefault="000E7E1C" w:rsidP="00C946BE">
            <w:pPr>
              <w:spacing w:after="0" w:line="240" w:lineRule="auto"/>
              <w:rPr>
                <w:rFonts w:ascii="Calibri" w:hAnsi="Calibri" w:cs="Calibri"/>
                <w:b/>
                <w:bCs/>
                <w:color w:val="000000"/>
                <w:u w:val="single"/>
                <w:lang w:eastAsia="en-GB"/>
              </w:rPr>
            </w:pPr>
            <w:r w:rsidRPr="000E7E1C">
              <w:rPr>
                <w:rFonts w:ascii="Calibri" w:hAnsi="Calibri" w:cs="Calibri"/>
                <w:b/>
                <w:bCs/>
                <w:color w:val="000000"/>
                <w:u w:val="single"/>
                <w:lang w:eastAsia="en-GB"/>
              </w:rPr>
              <w:t>STAIRWELL WORKING</w:t>
            </w:r>
          </w:p>
        </w:tc>
        <w:tc>
          <w:tcPr>
            <w:tcW w:w="1134" w:type="dxa"/>
            <w:tcBorders>
              <w:top w:val="nil"/>
              <w:left w:val="nil"/>
              <w:bottom w:val="nil"/>
              <w:right w:val="nil"/>
            </w:tcBorders>
            <w:shd w:val="clear" w:color="auto" w:fill="auto"/>
            <w:vAlign w:val="bottom"/>
          </w:tcPr>
          <w:p w14:paraId="01CEDE9F" w14:textId="77777777" w:rsidR="00D13E6F" w:rsidRPr="00326177" w:rsidRDefault="00D13E6F" w:rsidP="00C946BE">
            <w:pPr>
              <w:spacing w:after="0" w:line="240" w:lineRule="auto"/>
              <w:rPr>
                <w:rFonts w:ascii="Calibri" w:hAnsi="Calibri" w:cs="Calibri"/>
                <w:color w:val="000000"/>
                <w:lang w:eastAsia="en-GB"/>
              </w:rPr>
            </w:pPr>
          </w:p>
        </w:tc>
        <w:tc>
          <w:tcPr>
            <w:tcW w:w="709" w:type="dxa"/>
            <w:tcBorders>
              <w:top w:val="nil"/>
              <w:left w:val="nil"/>
              <w:bottom w:val="nil"/>
              <w:right w:val="nil"/>
            </w:tcBorders>
            <w:shd w:val="clear" w:color="auto" w:fill="auto"/>
            <w:vAlign w:val="bottom"/>
          </w:tcPr>
          <w:p w14:paraId="783F1DB9" w14:textId="77777777" w:rsidR="00D13E6F" w:rsidRPr="00326177" w:rsidRDefault="00D13E6F" w:rsidP="00C946BE">
            <w:pPr>
              <w:spacing w:after="0" w:line="240" w:lineRule="auto"/>
              <w:rPr>
                <w:rFonts w:ascii="Calibri" w:hAnsi="Calibri" w:cs="Calibri"/>
                <w:color w:val="000000"/>
                <w:lang w:eastAsia="en-GB"/>
              </w:rPr>
            </w:pPr>
          </w:p>
        </w:tc>
        <w:tc>
          <w:tcPr>
            <w:tcW w:w="1985" w:type="dxa"/>
            <w:tcBorders>
              <w:top w:val="nil"/>
              <w:left w:val="nil"/>
              <w:bottom w:val="nil"/>
              <w:right w:val="nil"/>
            </w:tcBorders>
            <w:shd w:val="clear" w:color="auto" w:fill="auto"/>
            <w:vAlign w:val="bottom"/>
          </w:tcPr>
          <w:p w14:paraId="2864499B" w14:textId="77777777" w:rsidR="00D13E6F" w:rsidRPr="00326177" w:rsidRDefault="00D13E6F" w:rsidP="00C946BE">
            <w:pPr>
              <w:spacing w:after="0" w:line="240" w:lineRule="auto"/>
              <w:rPr>
                <w:rFonts w:ascii="Calibri" w:hAnsi="Calibri" w:cs="Calibri"/>
                <w:color w:val="000000"/>
                <w:lang w:eastAsia="en-GB"/>
              </w:rPr>
            </w:pPr>
          </w:p>
        </w:tc>
        <w:tc>
          <w:tcPr>
            <w:tcW w:w="1559" w:type="dxa"/>
            <w:tcBorders>
              <w:top w:val="nil"/>
              <w:left w:val="nil"/>
              <w:bottom w:val="nil"/>
              <w:right w:val="nil"/>
            </w:tcBorders>
            <w:shd w:val="clear" w:color="auto" w:fill="auto"/>
            <w:vAlign w:val="bottom"/>
          </w:tcPr>
          <w:p w14:paraId="2A689268" w14:textId="77777777" w:rsidR="00D13E6F" w:rsidRPr="00326177" w:rsidRDefault="00D13E6F" w:rsidP="00C946BE">
            <w:pPr>
              <w:spacing w:after="0" w:line="240" w:lineRule="auto"/>
              <w:rPr>
                <w:rFonts w:ascii="Calibri" w:hAnsi="Calibri" w:cs="Calibri"/>
                <w:color w:val="000000"/>
                <w:lang w:eastAsia="en-GB"/>
              </w:rPr>
            </w:pPr>
          </w:p>
        </w:tc>
        <w:tc>
          <w:tcPr>
            <w:tcW w:w="8012" w:type="dxa"/>
            <w:tcBorders>
              <w:top w:val="nil"/>
              <w:left w:val="nil"/>
              <w:bottom w:val="nil"/>
              <w:right w:val="nil"/>
            </w:tcBorders>
            <w:shd w:val="clear" w:color="auto" w:fill="auto"/>
            <w:vAlign w:val="bottom"/>
          </w:tcPr>
          <w:p w14:paraId="08C5641F" w14:textId="77777777" w:rsidR="00D13E6F" w:rsidRPr="00326177" w:rsidRDefault="00D13E6F" w:rsidP="00C946BE">
            <w:pPr>
              <w:spacing w:after="0" w:line="240" w:lineRule="auto"/>
              <w:rPr>
                <w:rFonts w:ascii="Calibri" w:hAnsi="Calibri" w:cs="Calibri"/>
                <w:color w:val="000000"/>
                <w:lang w:eastAsia="en-GB"/>
              </w:rPr>
            </w:pPr>
          </w:p>
        </w:tc>
      </w:tr>
      <w:tr w:rsidR="000E7E1C" w:rsidRPr="00326177" w14:paraId="1F4592AE" w14:textId="77777777" w:rsidTr="00C31DBB">
        <w:trPr>
          <w:trHeight w:val="312"/>
        </w:trPr>
        <w:tc>
          <w:tcPr>
            <w:tcW w:w="2127" w:type="dxa"/>
            <w:tcBorders>
              <w:top w:val="nil"/>
              <w:left w:val="nil"/>
              <w:bottom w:val="nil"/>
              <w:right w:val="nil"/>
            </w:tcBorders>
            <w:shd w:val="clear" w:color="auto" w:fill="auto"/>
            <w:vAlign w:val="bottom"/>
          </w:tcPr>
          <w:p w14:paraId="3FC47E38" w14:textId="7DFCBA78" w:rsidR="000E7E1C" w:rsidRPr="00C31DBB" w:rsidRDefault="00C31DBB" w:rsidP="00C946BE">
            <w:pPr>
              <w:spacing w:after="0" w:line="240" w:lineRule="auto"/>
              <w:rPr>
                <w:rFonts w:ascii="Calibri" w:hAnsi="Calibri" w:cs="Calibri"/>
                <w:color w:val="000000"/>
                <w:lang w:eastAsia="en-GB"/>
              </w:rPr>
            </w:pPr>
            <w:r>
              <w:rPr>
                <w:rFonts w:ascii="Calibri" w:hAnsi="Calibri" w:cs="Calibri"/>
                <w:color w:val="000000"/>
                <w:lang w:eastAsia="en-GB"/>
              </w:rPr>
              <w:t>OCKWELL SYSTEM</w:t>
            </w:r>
          </w:p>
        </w:tc>
        <w:tc>
          <w:tcPr>
            <w:tcW w:w="1134" w:type="dxa"/>
            <w:tcBorders>
              <w:top w:val="nil"/>
              <w:left w:val="nil"/>
              <w:bottom w:val="nil"/>
              <w:right w:val="nil"/>
            </w:tcBorders>
            <w:shd w:val="clear" w:color="auto" w:fill="auto"/>
            <w:vAlign w:val="bottom"/>
          </w:tcPr>
          <w:p w14:paraId="702AFD70" w14:textId="1E9B88F1" w:rsidR="000E7E1C" w:rsidRPr="00326177" w:rsidRDefault="00C31DBB" w:rsidP="00C946BE">
            <w:pPr>
              <w:spacing w:after="0" w:line="240" w:lineRule="auto"/>
              <w:rPr>
                <w:rFonts w:ascii="Calibri" w:hAnsi="Calibri" w:cs="Calibri"/>
                <w:color w:val="000000"/>
                <w:lang w:eastAsia="en-GB"/>
              </w:rPr>
            </w:pPr>
            <w:r>
              <w:rPr>
                <w:rFonts w:ascii="Calibri" w:hAnsi="Calibri" w:cs="Calibri"/>
                <w:color w:val="000000"/>
                <w:lang w:eastAsia="en-GB"/>
              </w:rPr>
              <w:t>YES</w:t>
            </w:r>
          </w:p>
        </w:tc>
        <w:tc>
          <w:tcPr>
            <w:tcW w:w="709" w:type="dxa"/>
            <w:tcBorders>
              <w:top w:val="nil"/>
              <w:left w:val="nil"/>
              <w:bottom w:val="nil"/>
              <w:right w:val="nil"/>
            </w:tcBorders>
            <w:shd w:val="clear" w:color="auto" w:fill="FFC000"/>
            <w:vAlign w:val="bottom"/>
          </w:tcPr>
          <w:p w14:paraId="3C499C63" w14:textId="22BFA3BB" w:rsidR="000E7E1C" w:rsidRPr="00326177" w:rsidRDefault="00C31DBB" w:rsidP="00C946BE">
            <w:pPr>
              <w:spacing w:after="0" w:line="240" w:lineRule="auto"/>
              <w:rPr>
                <w:rFonts w:ascii="Calibri" w:hAnsi="Calibri" w:cs="Calibri"/>
                <w:color w:val="000000"/>
                <w:lang w:eastAsia="en-GB"/>
              </w:rPr>
            </w:pPr>
            <w:r>
              <w:rPr>
                <w:rFonts w:ascii="Calibri" w:hAnsi="Calibri" w:cs="Calibri"/>
                <w:color w:val="000000"/>
                <w:lang w:eastAsia="en-GB"/>
              </w:rPr>
              <w:t>MEDIUM</w:t>
            </w:r>
          </w:p>
        </w:tc>
        <w:tc>
          <w:tcPr>
            <w:tcW w:w="1985" w:type="dxa"/>
            <w:tcBorders>
              <w:top w:val="nil"/>
              <w:left w:val="nil"/>
              <w:bottom w:val="nil"/>
              <w:right w:val="nil"/>
            </w:tcBorders>
            <w:shd w:val="clear" w:color="auto" w:fill="auto"/>
            <w:vAlign w:val="bottom"/>
          </w:tcPr>
          <w:p w14:paraId="6F014E9D" w14:textId="109F1320" w:rsidR="000E7E1C" w:rsidRPr="00326177" w:rsidRDefault="00C31DBB" w:rsidP="00C946BE">
            <w:pPr>
              <w:spacing w:after="0" w:line="240" w:lineRule="auto"/>
              <w:rPr>
                <w:rFonts w:ascii="Calibri" w:hAnsi="Calibri" w:cs="Calibri"/>
                <w:color w:val="000000"/>
                <w:lang w:eastAsia="en-GB"/>
              </w:rPr>
            </w:pPr>
            <w:proofErr w:type="spellStart"/>
            <w:r>
              <w:rPr>
                <w:rFonts w:ascii="Calibri" w:hAnsi="Calibri" w:cs="Calibri"/>
                <w:color w:val="000000"/>
                <w:lang w:eastAsia="en-GB"/>
              </w:rPr>
              <w:t>Ockwell</w:t>
            </w:r>
            <w:proofErr w:type="spellEnd"/>
            <w:r>
              <w:rPr>
                <w:rFonts w:ascii="Calibri" w:hAnsi="Calibri" w:cs="Calibri"/>
                <w:color w:val="000000"/>
                <w:lang w:eastAsia="en-GB"/>
              </w:rPr>
              <w:t xml:space="preserve"> Generic</w:t>
            </w:r>
          </w:p>
        </w:tc>
        <w:tc>
          <w:tcPr>
            <w:tcW w:w="1559" w:type="dxa"/>
            <w:tcBorders>
              <w:top w:val="nil"/>
              <w:left w:val="nil"/>
              <w:bottom w:val="nil"/>
              <w:right w:val="nil"/>
            </w:tcBorders>
            <w:shd w:val="clear" w:color="auto" w:fill="auto"/>
            <w:vAlign w:val="bottom"/>
          </w:tcPr>
          <w:p w14:paraId="2031D645" w14:textId="0BADBA6E" w:rsidR="000E7E1C" w:rsidRPr="00326177" w:rsidRDefault="00C31DBB" w:rsidP="00C946BE">
            <w:pPr>
              <w:spacing w:after="0" w:line="240" w:lineRule="auto"/>
              <w:rPr>
                <w:rFonts w:ascii="Calibri" w:hAnsi="Calibri" w:cs="Calibri"/>
                <w:color w:val="000000"/>
                <w:lang w:eastAsia="en-GB"/>
              </w:rPr>
            </w:pPr>
            <w:r>
              <w:rPr>
                <w:rFonts w:ascii="Calibri" w:hAnsi="Calibri" w:cs="Calibri"/>
                <w:color w:val="000000"/>
                <w:lang w:eastAsia="en-GB"/>
              </w:rPr>
              <w:t>Joinery</w:t>
            </w:r>
          </w:p>
        </w:tc>
        <w:tc>
          <w:tcPr>
            <w:tcW w:w="8012" w:type="dxa"/>
            <w:tcBorders>
              <w:top w:val="nil"/>
              <w:left w:val="nil"/>
              <w:bottom w:val="nil"/>
              <w:right w:val="nil"/>
            </w:tcBorders>
            <w:shd w:val="clear" w:color="auto" w:fill="auto"/>
            <w:vAlign w:val="bottom"/>
          </w:tcPr>
          <w:p w14:paraId="32F5EB03" w14:textId="6EAB3C3B" w:rsidR="000E7E1C" w:rsidRPr="00326177" w:rsidRDefault="00061051" w:rsidP="00C946BE">
            <w:pPr>
              <w:spacing w:after="0" w:line="240" w:lineRule="auto"/>
              <w:rPr>
                <w:rFonts w:ascii="Calibri" w:hAnsi="Calibri" w:cs="Calibri"/>
                <w:color w:val="000000"/>
                <w:lang w:eastAsia="en-GB"/>
              </w:rPr>
            </w:pPr>
            <w:r>
              <w:rPr>
                <w:rFonts w:ascii="Calibri" w:hAnsi="Calibri" w:cs="Calibri"/>
                <w:color w:val="000000"/>
                <w:lang w:eastAsia="en-GB"/>
              </w:rPr>
              <w:t>Daily inspections</w:t>
            </w:r>
          </w:p>
        </w:tc>
      </w:tr>
    </w:tbl>
    <w:p w14:paraId="07F4FD76" w14:textId="77777777" w:rsidR="00D13E6F" w:rsidRDefault="00D13E6F" w:rsidP="00B75E7A">
      <w:pPr>
        <w:rPr>
          <w:rFonts w:asciiTheme="minorHAnsi" w:hAnsiTheme="minorHAnsi" w:cstheme="minorHAnsi"/>
        </w:rPr>
      </w:pPr>
    </w:p>
    <w:p w14:paraId="74B10594" w14:textId="462FEC9C" w:rsidR="00061051" w:rsidRDefault="00061051">
      <w:pPr>
        <w:spacing w:after="0" w:line="240" w:lineRule="auto"/>
        <w:jc w:val="left"/>
        <w:rPr>
          <w:rFonts w:asciiTheme="minorHAnsi" w:hAnsiTheme="minorHAnsi" w:cstheme="minorHAnsi"/>
        </w:rPr>
      </w:pPr>
      <w:r>
        <w:rPr>
          <w:rFonts w:asciiTheme="minorHAnsi" w:hAnsiTheme="minorHAnsi" w:cstheme="minorHAnsi"/>
        </w:rPr>
        <w:br w:type="page"/>
      </w:r>
    </w:p>
    <w:p w14:paraId="3795019A" w14:textId="613C9583" w:rsidR="00061051" w:rsidRDefault="00262FE0" w:rsidP="00B75E7A">
      <w:pPr>
        <w:rPr>
          <w:rFonts w:asciiTheme="minorHAnsi" w:hAnsiTheme="minorHAnsi" w:cstheme="minorHAnsi"/>
          <w:sz w:val="28"/>
        </w:rPr>
      </w:pPr>
      <w:r>
        <w:rPr>
          <w:rFonts w:asciiTheme="minorHAnsi" w:hAnsiTheme="minorHAnsi" w:cstheme="minorHAnsi"/>
          <w:b/>
          <w:bCs/>
          <w:sz w:val="28"/>
          <w:u w:val="single"/>
        </w:rPr>
        <w:lastRenderedPageBreak/>
        <w:t xml:space="preserve">References </w:t>
      </w:r>
      <w:r w:rsidR="00772B6B">
        <w:rPr>
          <w:rFonts w:asciiTheme="minorHAnsi" w:hAnsiTheme="minorHAnsi" w:cstheme="minorHAnsi"/>
          <w:b/>
          <w:bCs/>
          <w:sz w:val="28"/>
          <w:u w:val="single"/>
        </w:rPr>
        <w:t>&amp; Further Reading</w:t>
      </w:r>
    </w:p>
    <w:p w14:paraId="083C1CED" w14:textId="1D8F5C30" w:rsidR="00772B6B" w:rsidRDefault="003C1432" w:rsidP="00B75E7A">
      <w:pPr>
        <w:rPr>
          <w:rFonts w:asciiTheme="minorHAnsi" w:hAnsiTheme="minorHAnsi" w:cstheme="minorHAnsi"/>
          <w:szCs w:val="20"/>
        </w:rPr>
      </w:pPr>
      <w:r>
        <w:rPr>
          <w:rFonts w:asciiTheme="minorHAnsi" w:hAnsiTheme="minorHAnsi" w:cstheme="minorHAnsi"/>
          <w:szCs w:val="20"/>
        </w:rPr>
        <w:t>BWF Installation Guide</w:t>
      </w:r>
      <w:r w:rsidR="00A1765D">
        <w:rPr>
          <w:rFonts w:asciiTheme="minorHAnsi" w:hAnsiTheme="minorHAnsi" w:cstheme="minorHAnsi"/>
          <w:szCs w:val="20"/>
        </w:rPr>
        <w:t xml:space="preserve"> for Timber Stairs</w:t>
      </w:r>
    </w:p>
    <w:p w14:paraId="15B732F1" w14:textId="7A540C50" w:rsidR="00A1765D" w:rsidRDefault="00A1765D" w:rsidP="00B75E7A">
      <w:pPr>
        <w:rPr>
          <w:rFonts w:asciiTheme="minorHAnsi" w:hAnsiTheme="minorHAnsi" w:cstheme="minorHAnsi"/>
          <w:szCs w:val="20"/>
        </w:rPr>
      </w:pPr>
      <w:r>
        <w:rPr>
          <w:rFonts w:asciiTheme="minorHAnsi" w:hAnsiTheme="minorHAnsi" w:cstheme="minorHAnsi"/>
          <w:szCs w:val="20"/>
        </w:rPr>
        <w:t>BS5975</w:t>
      </w:r>
      <w:r w:rsidR="00461E38">
        <w:rPr>
          <w:rFonts w:asciiTheme="minorHAnsi" w:hAnsiTheme="minorHAnsi" w:cstheme="minorHAnsi"/>
          <w:szCs w:val="20"/>
        </w:rPr>
        <w:t xml:space="preserve"> – Temporary Works British Standard</w:t>
      </w:r>
    </w:p>
    <w:p w14:paraId="62B72DFB" w14:textId="5A2D3B9D" w:rsidR="00A1765D" w:rsidRDefault="001231FE" w:rsidP="00B75E7A">
      <w:pPr>
        <w:rPr>
          <w:rFonts w:asciiTheme="minorHAnsi" w:hAnsiTheme="minorHAnsi" w:cstheme="minorHAnsi"/>
          <w:szCs w:val="20"/>
        </w:rPr>
      </w:pPr>
      <w:r>
        <w:rPr>
          <w:rFonts w:asciiTheme="minorHAnsi" w:hAnsiTheme="minorHAnsi" w:cstheme="minorHAnsi"/>
          <w:szCs w:val="20"/>
        </w:rPr>
        <w:t>Safety Platforms Ltd Edge Protection Guidance</w:t>
      </w:r>
    </w:p>
    <w:p w14:paraId="06B8A910" w14:textId="4D7CB9E7" w:rsidR="000321AE" w:rsidRDefault="000321AE" w:rsidP="00B75E7A">
      <w:pPr>
        <w:rPr>
          <w:rFonts w:asciiTheme="minorHAnsi" w:hAnsiTheme="minorHAnsi" w:cstheme="minorHAnsi"/>
          <w:szCs w:val="20"/>
        </w:rPr>
      </w:pPr>
      <w:r>
        <w:rPr>
          <w:rFonts w:asciiTheme="minorHAnsi" w:hAnsiTheme="minorHAnsi" w:cstheme="minorHAnsi"/>
          <w:szCs w:val="20"/>
        </w:rPr>
        <w:t>MK Engineering Services Stair Safety System</w:t>
      </w:r>
    </w:p>
    <w:p w14:paraId="4D1951C2" w14:textId="26CB2855" w:rsidR="007A0DAC" w:rsidRDefault="007A0DAC" w:rsidP="00B75E7A">
      <w:pPr>
        <w:rPr>
          <w:rFonts w:asciiTheme="minorHAnsi" w:hAnsiTheme="minorHAnsi" w:cstheme="minorHAnsi"/>
          <w:szCs w:val="20"/>
        </w:rPr>
      </w:pPr>
      <w:r>
        <w:rPr>
          <w:rFonts w:asciiTheme="minorHAnsi" w:hAnsiTheme="minorHAnsi" w:cstheme="minorHAnsi"/>
          <w:szCs w:val="20"/>
        </w:rPr>
        <w:t xml:space="preserve">Work at Height Regulations 2005 </w:t>
      </w:r>
    </w:p>
    <w:p w14:paraId="05D717A7" w14:textId="77A59C0F" w:rsidR="007A0DAC" w:rsidRPr="00772B6B" w:rsidRDefault="0070300C" w:rsidP="00B75E7A">
      <w:pPr>
        <w:rPr>
          <w:rFonts w:asciiTheme="minorHAnsi" w:hAnsiTheme="minorHAnsi" w:cstheme="minorHAnsi"/>
          <w:szCs w:val="20"/>
        </w:rPr>
      </w:pPr>
      <w:r>
        <w:rPr>
          <w:rFonts w:asciiTheme="minorHAnsi" w:hAnsiTheme="minorHAnsi" w:cstheme="minorHAnsi"/>
          <w:szCs w:val="20"/>
        </w:rPr>
        <w:t>INDG401</w:t>
      </w:r>
      <w:r w:rsidR="003825F7">
        <w:rPr>
          <w:rFonts w:asciiTheme="minorHAnsi" w:hAnsiTheme="minorHAnsi" w:cstheme="minorHAnsi"/>
          <w:szCs w:val="20"/>
        </w:rPr>
        <w:t xml:space="preserve"> Work at Height Guidance</w:t>
      </w:r>
    </w:p>
    <w:sectPr w:rsidR="007A0DAC" w:rsidRPr="00772B6B" w:rsidSect="00B5079A">
      <w:headerReference w:type="default" r:id="rId24"/>
      <w:footerReference w:type="default" r:id="rId25"/>
      <w:headerReference w:type="first" r:id="rId26"/>
      <w:footerReference w:type="first" r:id="rId27"/>
      <w:pgSz w:w="11906" w:h="16838"/>
      <w:pgMar w:top="1418" w:right="1418" w:bottom="720" w:left="1418" w:header="284" w:footer="9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99CBB" w14:textId="77777777" w:rsidR="00196800" w:rsidRDefault="00196800" w:rsidP="00D849FC">
      <w:r>
        <w:separator/>
      </w:r>
    </w:p>
  </w:endnote>
  <w:endnote w:type="continuationSeparator" w:id="0">
    <w:p w14:paraId="3FF7E0E0" w14:textId="77777777" w:rsidR="00196800" w:rsidRDefault="00196800" w:rsidP="00D8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1D11C8-027C-4E0C-BFBF-338E998EFD33}"/>
    <w:embedBold r:id="rId2" w:fontKey="{39143C13-5FE0-490C-A284-B51FEEDDE85F}"/>
  </w:font>
  <w:font w:name="AvenirNext LT Pro Regular">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3" w:fontKey="{7935398B-7ACE-44E0-8F74-9DCFFDC69D91}"/>
  </w:font>
  <w:font w:name="Myriad Pro">
    <w:panose1 w:val="00000000000000000000"/>
    <w:charset w:val="00"/>
    <w:family w:val="swiss"/>
    <w:notTrueType/>
    <w:pitch w:val="variable"/>
    <w:sig w:usb0="20000287" w:usb1="00000001" w:usb2="00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34EA" w14:textId="67408491" w:rsidR="008D308C" w:rsidRDefault="00B065BE" w:rsidP="00D849FC">
    <w:pPr>
      <w:pStyle w:val="Footer"/>
    </w:pPr>
    <w:r>
      <w:rPr>
        <w:noProof/>
        <w:lang w:eastAsia="en-GB"/>
      </w:rPr>
      <w:drawing>
        <wp:anchor distT="0" distB="0" distL="114300" distR="114300" simplePos="0" relativeHeight="251659264" behindDoc="1" locked="0" layoutInCell="1" allowOverlap="1" wp14:anchorId="267EF043" wp14:editId="60F56C19">
          <wp:simplePos x="0" y="0"/>
          <wp:positionH relativeFrom="page">
            <wp:posOffset>-485775</wp:posOffset>
          </wp:positionH>
          <wp:positionV relativeFrom="paragraph">
            <wp:posOffset>-170815</wp:posOffset>
          </wp:positionV>
          <wp:extent cx="11172825" cy="887730"/>
          <wp:effectExtent l="0" t="0" r="952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houses-on-incline-Light-blue.jpg"/>
                  <pic:cNvPicPr/>
                </pic:nvPicPr>
                <pic:blipFill>
                  <a:blip r:embed="rId1">
                    <a:extLst>
                      <a:ext uri="{28A0092B-C50C-407E-A947-70E740481C1C}">
                        <a14:useLocalDpi xmlns:a14="http://schemas.microsoft.com/office/drawing/2010/main" val="0"/>
                      </a:ext>
                    </a:extLst>
                  </a:blip>
                  <a:stretch>
                    <a:fillRect/>
                  </a:stretch>
                </pic:blipFill>
                <pic:spPr>
                  <a:xfrm>
                    <a:off x="0" y="0"/>
                    <a:ext cx="11172825" cy="887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38EB3123" wp14:editId="5C3B06DD">
              <wp:simplePos x="0" y="0"/>
              <wp:positionH relativeFrom="rightMargin">
                <wp:posOffset>304800</wp:posOffset>
              </wp:positionH>
              <wp:positionV relativeFrom="paragraph">
                <wp:posOffset>173990</wp:posOffset>
              </wp:positionV>
              <wp:extent cx="514350"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wps:spPr>
                    <wps:txbx>
                      <w:txbxContent>
                        <w:p w14:paraId="0362C4D2" w14:textId="4F793B3C" w:rsidR="00286D72" w:rsidRDefault="00286D72" w:rsidP="00286D72">
                          <w:pPr>
                            <w:pStyle w:val="Heading3"/>
                          </w:pPr>
                          <w:r>
                            <w:fldChar w:fldCharType="begin"/>
                          </w:r>
                          <w:r>
                            <w:instrText xml:space="preserve"> PAGE   \* MERGEFORMAT </w:instrText>
                          </w:r>
                          <w:r>
                            <w:fldChar w:fldCharType="separate"/>
                          </w:r>
                          <w:r w:rsidR="00FD50DA">
                            <w:rPr>
                              <w:noProof/>
                            </w:rPr>
                            <w:t>2</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EB3123" id="_x0000_t202" coordsize="21600,21600" o:spt="202" path="m,l,21600r21600,l21600,xe">
              <v:stroke joinstyle="miter"/>
              <v:path gradientshapeok="t" o:connecttype="rect"/>
            </v:shapetype>
            <v:shape id="Text Box 5" o:spid="_x0000_s1029" type="#_x0000_t202" style="position:absolute;left:0;text-align:left;margin-left:24pt;margin-top:13.7pt;width:40.5pt;height:23.25pt;z-index:2516623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" filled="f" stroked="f" strokeweight=".5pt">
              <v:textbox>
                <w:txbxContent>
                  <w:p w14:paraId="0362C4D2" w14:textId="4F793B3C" w:rsidR="00286D72" w:rsidRDefault="00286D72" w:rsidP="00286D72">
                    <w:pPr>
                      <w:pStyle w:val="Heading3"/>
                    </w:pPr>
                    <w:r>
                      <w:fldChar w:fldCharType="begin"/>
                    </w:r>
                    <w:r>
                      <w:instrText xml:space="preserve"> PAGE   \* MERGEFORMAT </w:instrText>
                    </w:r>
                    <w:r>
                      <w:fldChar w:fldCharType="separate"/>
                    </w:r>
                    <w:r w:rsidR="00FD50DA">
                      <w:rPr>
                        <w:noProof/>
                      </w:rPr>
                      <w:t>2</w:t>
                    </w:r>
                    <w:r>
                      <w:rPr>
                        <w:noProof/>
                      </w:rPr>
                      <w:fldChar w:fldCharType="end"/>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44A5646" wp14:editId="68A1E462">
              <wp:simplePos x="0" y="0"/>
              <wp:positionH relativeFrom="column">
                <wp:posOffset>4719320</wp:posOffset>
              </wp:positionH>
              <wp:positionV relativeFrom="paragraph">
                <wp:posOffset>281940</wp:posOffset>
              </wp:positionV>
              <wp:extent cx="2462400" cy="662400"/>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400" cy="6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C612A" w14:textId="77777777" w:rsidR="00B065BE" w:rsidRPr="00E82799" w:rsidRDefault="00B065BE" w:rsidP="00B065B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5DD86B50" w14:textId="77777777" w:rsidR="00B065BE" w:rsidRPr="00E82799" w:rsidRDefault="00B065BE" w:rsidP="00B065B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HBF House, 27 </w:t>
                          </w:r>
                          <w:proofErr w:type="spellStart"/>
                          <w:r w:rsidRPr="00E82799">
                            <w:rPr>
                              <w:rFonts w:ascii="AvenirNext LT Pro Regular" w:hAnsi="AvenirNext LT Pro Regular"/>
                              <w:color w:val="53AAB1" w:themeColor="accent1"/>
                              <w:sz w:val="12"/>
                              <w:szCs w:val="12"/>
                            </w:rPr>
                            <w:t>Broadwall</w:t>
                          </w:r>
                          <w:proofErr w:type="spellEnd"/>
                          <w:r w:rsidRPr="00E82799">
                            <w:rPr>
                              <w:rFonts w:ascii="AvenirNext LT Pro Regular" w:hAnsi="AvenirNext LT Pro Regular"/>
                              <w:color w:val="53AAB1" w:themeColor="accent1"/>
                              <w:sz w:val="12"/>
                              <w:szCs w:val="12"/>
                            </w:rPr>
                            <w:t>, London SE1 9PL</w:t>
                          </w:r>
                        </w:p>
                        <w:p w14:paraId="5299BAD9" w14:textId="77777777" w:rsidR="00B065BE" w:rsidRPr="00E82799" w:rsidRDefault="00B065BE" w:rsidP="00B065B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6EA1E80D" w14:textId="77777777" w:rsidR="00B065BE" w:rsidRDefault="00B065BE" w:rsidP="00B065BE">
                          <w:pPr>
                            <w:pStyle w:val="NoSpacing"/>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2"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3" w:history="1">
                            <w:r w:rsidRPr="00E82799">
                              <w:rPr>
                                <w:rFonts w:ascii="AvenirNext LT Pro Regular" w:hAnsi="AvenirNext LT Pro Regular"/>
                                <w:color w:val="53AAB1" w:themeColor="accent1"/>
                                <w:sz w:val="12"/>
                                <w:szCs w:val="12"/>
                                <w:u w:val="single"/>
                              </w:rPr>
                              <w:t>www.hbf.co.uk</w:t>
                            </w:r>
                          </w:hyperlink>
                        </w:p>
                        <w:p w14:paraId="54503707" w14:textId="77777777" w:rsidR="00B065BE" w:rsidRPr="00E82799" w:rsidRDefault="00B065BE" w:rsidP="00B065B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245BEE92" w14:textId="77777777" w:rsidR="00B065BE" w:rsidRPr="00E82799" w:rsidRDefault="00B065BE" w:rsidP="00B065BE">
                          <w:pPr>
                            <w:pStyle w:val="NoSpacing"/>
                            <w:rPr>
                              <w:rFonts w:ascii="AvenirNext LT Pro Regular" w:hAnsi="AvenirNext LT Pro Regular"/>
                              <w:color w:val="53AAB1" w:themeColor="accent1"/>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5646" id="_x0000_s1030" type="#_x0000_t202" style="position:absolute;left:0;text-align:left;margin-left:371.6pt;margin-top:22.2pt;width:193.9pt;height:5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" filled="f" stroked="f">
              <v:textbox>
                <w:txbxContent>
                  <w:p w14:paraId="496C612A" w14:textId="77777777" w:rsidR="00B065BE" w:rsidRPr="00E82799" w:rsidRDefault="00B065BE" w:rsidP="00B065B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5DD86B50" w14:textId="77777777" w:rsidR="00B065BE" w:rsidRPr="00E82799" w:rsidRDefault="00B065BE" w:rsidP="00B065B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HBF House, 27 </w:t>
                    </w:r>
                    <w:proofErr w:type="spellStart"/>
                    <w:r w:rsidRPr="00E82799">
                      <w:rPr>
                        <w:rFonts w:ascii="AvenirNext LT Pro Regular" w:hAnsi="AvenirNext LT Pro Regular"/>
                        <w:color w:val="53AAB1" w:themeColor="accent1"/>
                        <w:sz w:val="12"/>
                        <w:szCs w:val="12"/>
                      </w:rPr>
                      <w:t>Broadwall</w:t>
                    </w:r>
                    <w:proofErr w:type="spellEnd"/>
                    <w:r w:rsidRPr="00E82799">
                      <w:rPr>
                        <w:rFonts w:ascii="AvenirNext LT Pro Regular" w:hAnsi="AvenirNext LT Pro Regular"/>
                        <w:color w:val="53AAB1" w:themeColor="accent1"/>
                        <w:sz w:val="12"/>
                        <w:szCs w:val="12"/>
                      </w:rPr>
                      <w:t>, London SE1 9PL</w:t>
                    </w:r>
                  </w:p>
                  <w:p w14:paraId="5299BAD9" w14:textId="77777777" w:rsidR="00B065BE" w:rsidRPr="00E82799" w:rsidRDefault="00B065BE" w:rsidP="00B065B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6EA1E80D" w14:textId="77777777" w:rsidR="00B065BE" w:rsidRDefault="00B065BE" w:rsidP="00B065BE">
                    <w:pPr>
                      <w:pStyle w:val="NoSpacing"/>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4"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5" w:history="1">
                      <w:r w:rsidRPr="00E82799">
                        <w:rPr>
                          <w:rFonts w:ascii="AvenirNext LT Pro Regular" w:hAnsi="AvenirNext LT Pro Regular"/>
                          <w:color w:val="53AAB1" w:themeColor="accent1"/>
                          <w:sz w:val="12"/>
                          <w:szCs w:val="12"/>
                          <w:u w:val="single"/>
                        </w:rPr>
                        <w:t>www.hbf.co.uk</w:t>
                      </w:r>
                    </w:hyperlink>
                  </w:p>
                  <w:p w14:paraId="54503707" w14:textId="77777777" w:rsidR="00B065BE" w:rsidRPr="00E82799" w:rsidRDefault="00B065BE" w:rsidP="00B065B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245BEE92" w14:textId="77777777" w:rsidR="00B065BE" w:rsidRPr="00E82799" w:rsidRDefault="00B065BE" w:rsidP="00B065BE">
                    <w:pPr>
                      <w:pStyle w:val="NoSpacing"/>
                      <w:rPr>
                        <w:rFonts w:ascii="AvenirNext LT Pro Regular" w:hAnsi="AvenirNext LT Pro Regular"/>
                        <w:color w:val="53AAB1" w:themeColor="accent1"/>
                        <w:sz w:val="12"/>
                        <w:szCs w:val="12"/>
                      </w:rPr>
                    </w:pPr>
                  </w:p>
                </w:txbxContent>
              </v:textbox>
            </v:shape>
          </w:pict>
        </mc:Fallback>
      </mc:AlternateContent>
    </w:r>
    <w:r w:rsidR="00467398">
      <w:rPr>
        <w:noProof/>
        <w:lang w:eastAsia="en-GB"/>
      </w:rPr>
      <mc:AlternateContent>
        <mc:Choice Requires="wps">
          <w:drawing>
            <wp:anchor distT="0" distB="0" distL="114300" distR="114300" simplePos="0" relativeHeight="251660288" behindDoc="0" locked="0" layoutInCell="1" allowOverlap="1" wp14:anchorId="01D39901" wp14:editId="285FE6E2">
              <wp:simplePos x="0" y="0"/>
              <wp:positionH relativeFrom="column">
                <wp:posOffset>8134985</wp:posOffset>
              </wp:positionH>
              <wp:positionV relativeFrom="paragraph">
                <wp:posOffset>66675</wp:posOffset>
              </wp:positionV>
              <wp:extent cx="2461260" cy="6629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2903"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Home Builders Federation</w:t>
                          </w:r>
                        </w:p>
                        <w:p w14:paraId="383730BB"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HBF House, 27 </w:t>
                          </w:r>
                          <w:proofErr w:type="spellStart"/>
                          <w:r w:rsidRPr="00DA4ACA">
                            <w:rPr>
                              <w:rFonts w:ascii="AvenirNext LT Pro Regular" w:hAnsi="AvenirNext LT Pro Regular"/>
                              <w:color w:val="53AAB1" w:themeColor="accent1"/>
                              <w:sz w:val="14"/>
                            </w:rPr>
                            <w:t>Broadwall</w:t>
                          </w:r>
                          <w:proofErr w:type="spellEnd"/>
                          <w:r w:rsidRPr="00DA4ACA">
                            <w:rPr>
                              <w:rFonts w:ascii="AvenirNext LT Pro Regular" w:hAnsi="AvenirNext LT Pro Regular"/>
                              <w:color w:val="53AAB1" w:themeColor="accent1"/>
                              <w:sz w:val="14"/>
                            </w:rPr>
                            <w:t>, London SE1 9PL</w:t>
                          </w:r>
                        </w:p>
                        <w:p w14:paraId="38554B34"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Tel: 0207 960 1600 </w:t>
                          </w:r>
                        </w:p>
                        <w:p w14:paraId="3B32D87E"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Email: </w:t>
                          </w:r>
                          <w:hyperlink r:id="rId6" w:history="1">
                            <w:r w:rsidRPr="00DA4ACA">
                              <w:rPr>
                                <w:rFonts w:ascii="AvenirNext LT Pro Regular" w:hAnsi="AvenirNext LT Pro Regular"/>
                                <w:color w:val="53AAB1" w:themeColor="accent1"/>
                                <w:sz w:val="14"/>
                                <w:u w:val="single"/>
                              </w:rPr>
                              <w:t>info@hbf.co.uk</w:t>
                            </w:r>
                          </w:hyperlink>
                          <w:r w:rsidRPr="00DA4ACA">
                            <w:rPr>
                              <w:rFonts w:ascii="AvenirNext LT Pro Regular" w:hAnsi="AvenirNext LT Pro Regular"/>
                              <w:color w:val="53AAB1" w:themeColor="accent1"/>
                              <w:sz w:val="14"/>
                            </w:rPr>
                            <w:t xml:space="preserve">    Website: </w:t>
                          </w:r>
                          <w:hyperlink r:id="rId7" w:history="1">
                            <w:r w:rsidRPr="00DA4ACA">
                              <w:rPr>
                                <w:rFonts w:ascii="AvenirNext LT Pro Regular" w:hAnsi="AvenirNext LT Pro Regular"/>
                                <w:color w:val="53AAB1" w:themeColor="accent1"/>
                                <w:sz w:val="14"/>
                                <w:u w:val="single"/>
                              </w:rPr>
                              <w:t>www.hbf.co.uk</w:t>
                            </w:r>
                          </w:hyperlink>
                          <w:r w:rsidRPr="00DA4ACA">
                            <w:rPr>
                              <w:rFonts w:ascii="AvenirNext LT Pro Regular" w:hAnsi="AvenirNext LT Pro Regular"/>
                              <w:color w:val="53AAB1" w:themeColor="accent1"/>
                              <w:sz w:val="14"/>
                            </w:rPr>
                            <w:t xml:space="preserve">    Twitter: @HomeBuildersFed</w:t>
                          </w:r>
                        </w:p>
                        <w:p w14:paraId="28A82202" w14:textId="77777777" w:rsidR="009E1055" w:rsidRPr="00DA4ACA" w:rsidRDefault="009E1055" w:rsidP="009E1055">
                          <w:pPr>
                            <w:pStyle w:val="NoSpacing"/>
                            <w:rPr>
                              <w:rFonts w:ascii="AvenirNext LT Pro Regular" w:hAnsi="AvenirNext LT Pro Regular"/>
                              <w:color w:val="53AAB1" w:themeColor="accent1"/>
                              <w:sz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39901" id="Text Box 3" o:spid="_x0000_s1031" type="#_x0000_t202" style="position:absolute;left:0;text-align:left;margin-left:640.55pt;margin-top:5.25pt;width:193.8pt;height:5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" filled="f" stroked="f">
              <v:textbox>
                <w:txbxContent>
                  <w:p w14:paraId="58C92903"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Home Builders Federation</w:t>
                    </w:r>
                  </w:p>
                  <w:p w14:paraId="383730BB"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HBF House, 27 </w:t>
                    </w:r>
                    <w:proofErr w:type="spellStart"/>
                    <w:r w:rsidRPr="00DA4ACA">
                      <w:rPr>
                        <w:rFonts w:ascii="AvenirNext LT Pro Regular" w:hAnsi="AvenirNext LT Pro Regular"/>
                        <w:color w:val="53AAB1" w:themeColor="accent1"/>
                        <w:sz w:val="14"/>
                      </w:rPr>
                      <w:t>Broadwall</w:t>
                    </w:r>
                    <w:proofErr w:type="spellEnd"/>
                    <w:r w:rsidRPr="00DA4ACA">
                      <w:rPr>
                        <w:rFonts w:ascii="AvenirNext LT Pro Regular" w:hAnsi="AvenirNext LT Pro Regular"/>
                        <w:color w:val="53AAB1" w:themeColor="accent1"/>
                        <w:sz w:val="14"/>
                      </w:rPr>
                      <w:t>, London SE1 9PL</w:t>
                    </w:r>
                  </w:p>
                  <w:p w14:paraId="38554B34"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Tel: 0207 960 1600 </w:t>
                    </w:r>
                  </w:p>
                  <w:p w14:paraId="3B32D87E"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Email: </w:t>
                    </w:r>
                    <w:hyperlink r:id="rId8" w:history="1">
                      <w:r w:rsidRPr="00DA4ACA">
                        <w:rPr>
                          <w:rFonts w:ascii="AvenirNext LT Pro Regular" w:hAnsi="AvenirNext LT Pro Regular"/>
                          <w:color w:val="53AAB1" w:themeColor="accent1"/>
                          <w:sz w:val="14"/>
                          <w:u w:val="single"/>
                        </w:rPr>
                        <w:t>info@hbf.co.uk</w:t>
                      </w:r>
                    </w:hyperlink>
                    <w:r w:rsidRPr="00DA4ACA">
                      <w:rPr>
                        <w:rFonts w:ascii="AvenirNext LT Pro Regular" w:hAnsi="AvenirNext LT Pro Regular"/>
                        <w:color w:val="53AAB1" w:themeColor="accent1"/>
                        <w:sz w:val="14"/>
                      </w:rPr>
                      <w:t xml:space="preserve">    Website: </w:t>
                    </w:r>
                    <w:hyperlink r:id="rId9" w:history="1">
                      <w:r w:rsidRPr="00DA4ACA">
                        <w:rPr>
                          <w:rFonts w:ascii="AvenirNext LT Pro Regular" w:hAnsi="AvenirNext LT Pro Regular"/>
                          <w:color w:val="53AAB1" w:themeColor="accent1"/>
                          <w:sz w:val="14"/>
                          <w:u w:val="single"/>
                        </w:rPr>
                        <w:t>www.hbf.co.uk</w:t>
                      </w:r>
                    </w:hyperlink>
                    <w:r w:rsidRPr="00DA4ACA">
                      <w:rPr>
                        <w:rFonts w:ascii="AvenirNext LT Pro Regular" w:hAnsi="AvenirNext LT Pro Regular"/>
                        <w:color w:val="53AAB1" w:themeColor="accent1"/>
                        <w:sz w:val="14"/>
                      </w:rPr>
                      <w:t xml:space="preserve">    Twitter: @HomeBuildersFed</w:t>
                    </w:r>
                  </w:p>
                  <w:p w14:paraId="28A82202" w14:textId="77777777" w:rsidR="009E1055" w:rsidRPr="00DA4ACA" w:rsidRDefault="009E1055" w:rsidP="009E1055">
                    <w:pPr>
                      <w:pStyle w:val="NoSpacing"/>
                      <w:rPr>
                        <w:rFonts w:ascii="AvenirNext LT Pro Regular" w:hAnsi="AvenirNext LT Pro Regular"/>
                        <w:color w:val="53AAB1" w:themeColor="accent1"/>
                        <w:sz w:val="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473E" w14:textId="48D33FD1" w:rsidR="008D308C" w:rsidRDefault="00E82799" w:rsidP="00D849FC">
    <w:pPr>
      <w:pStyle w:val="Footer"/>
    </w:pPr>
    <w:r>
      <w:rPr>
        <w:noProof/>
        <w:lang w:eastAsia="en-GB"/>
      </w:rPr>
      <mc:AlternateContent>
        <mc:Choice Requires="wps">
          <w:drawing>
            <wp:anchor distT="0" distB="0" distL="114300" distR="114300" simplePos="0" relativeHeight="251652096" behindDoc="0" locked="0" layoutInCell="1" allowOverlap="1" wp14:anchorId="11C0159D" wp14:editId="2FF172EC">
              <wp:simplePos x="0" y="0"/>
              <wp:positionH relativeFrom="column">
                <wp:posOffset>4900295</wp:posOffset>
              </wp:positionH>
              <wp:positionV relativeFrom="paragraph">
                <wp:posOffset>200025</wp:posOffset>
              </wp:positionV>
              <wp:extent cx="2462400" cy="662400"/>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400" cy="6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84E9"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5524C539" w14:textId="77777777" w:rsidR="008D308C" w:rsidRPr="00E82799" w:rsidRDefault="009F7283"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HBF House</w:t>
                          </w:r>
                          <w:r w:rsidR="008D308C" w:rsidRPr="00E82799">
                            <w:rPr>
                              <w:rFonts w:ascii="AvenirNext LT Pro Regular" w:hAnsi="AvenirNext LT Pro Regular"/>
                              <w:color w:val="53AAB1" w:themeColor="accent1"/>
                              <w:sz w:val="12"/>
                              <w:szCs w:val="12"/>
                            </w:rPr>
                            <w:t>,</w:t>
                          </w:r>
                          <w:r w:rsidRPr="00E82799">
                            <w:rPr>
                              <w:rFonts w:ascii="AvenirNext LT Pro Regular" w:hAnsi="AvenirNext LT Pro Regular"/>
                              <w:color w:val="53AAB1" w:themeColor="accent1"/>
                              <w:sz w:val="12"/>
                              <w:szCs w:val="12"/>
                            </w:rPr>
                            <w:t xml:space="preserve"> 27 </w:t>
                          </w:r>
                          <w:proofErr w:type="spellStart"/>
                          <w:r w:rsidRPr="00E82799">
                            <w:rPr>
                              <w:rFonts w:ascii="AvenirNext LT Pro Regular" w:hAnsi="AvenirNext LT Pro Regular"/>
                              <w:color w:val="53AAB1" w:themeColor="accent1"/>
                              <w:sz w:val="12"/>
                              <w:szCs w:val="12"/>
                            </w:rPr>
                            <w:t>Broadwall</w:t>
                          </w:r>
                          <w:proofErr w:type="spellEnd"/>
                          <w:r w:rsidR="008D308C" w:rsidRPr="00E82799">
                            <w:rPr>
                              <w:rFonts w:ascii="AvenirNext LT Pro Regular" w:hAnsi="AvenirNext LT Pro Regular"/>
                              <w:color w:val="53AAB1" w:themeColor="accent1"/>
                              <w:sz w:val="12"/>
                              <w:szCs w:val="12"/>
                            </w:rPr>
                            <w:t>, London S</w:t>
                          </w:r>
                          <w:r w:rsidRPr="00E82799">
                            <w:rPr>
                              <w:rFonts w:ascii="AvenirNext LT Pro Regular" w:hAnsi="AvenirNext LT Pro Regular"/>
                              <w:color w:val="53AAB1" w:themeColor="accent1"/>
                              <w:sz w:val="12"/>
                              <w:szCs w:val="12"/>
                            </w:rPr>
                            <w:t>E1 9PL</w:t>
                          </w:r>
                        </w:p>
                        <w:p w14:paraId="7EAEFFBC"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6C2310C8" w14:textId="77777777" w:rsidR="00E82799" w:rsidRDefault="008D308C" w:rsidP="00BC247E">
                          <w:pPr>
                            <w:pStyle w:val="NoSpacing"/>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1"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2" w:history="1">
                            <w:r w:rsidRPr="00E82799">
                              <w:rPr>
                                <w:rFonts w:ascii="AvenirNext LT Pro Regular" w:hAnsi="AvenirNext LT Pro Regular"/>
                                <w:color w:val="53AAB1" w:themeColor="accent1"/>
                                <w:sz w:val="12"/>
                                <w:szCs w:val="12"/>
                                <w:u w:val="single"/>
                              </w:rPr>
                              <w:t>www.hbf.co.uk</w:t>
                            </w:r>
                          </w:hyperlink>
                        </w:p>
                        <w:p w14:paraId="1A95BBF2" w14:textId="1B9E1FEE"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7D57F513" w14:textId="77777777" w:rsidR="008D308C" w:rsidRPr="00E82799" w:rsidRDefault="008D308C" w:rsidP="00BC247E">
                          <w:pPr>
                            <w:pStyle w:val="NoSpacing"/>
                            <w:rPr>
                              <w:rFonts w:ascii="AvenirNext LT Pro Regular" w:hAnsi="AvenirNext LT Pro Regular"/>
                              <w:color w:val="53AAB1" w:themeColor="accent1"/>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0159D" id="_x0000_t202" coordsize="21600,21600" o:spt="202" path="m,l,21600r21600,l21600,xe">
              <v:stroke joinstyle="miter"/>
              <v:path gradientshapeok="t" o:connecttype="rect"/>
            </v:shapetype>
            <v:shape id="Text Box 9" o:spid="_x0000_s1034" type="#_x0000_t202" style="position:absolute;left:0;text-align:left;margin-left:385.85pt;margin-top:15.75pt;width:193.9pt;height:5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" filled="f" stroked="f">
              <v:textbox>
                <w:txbxContent>
                  <w:p w14:paraId="621184E9"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5524C539" w14:textId="77777777" w:rsidR="008D308C" w:rsidRPr="00E82799" w:rsidRDefault="009F7283"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HBF House</w:t>
                    </w:r>
                    <w:r w:rsidR="008D308C" w:rsidRPr="00E82799">
                      <w:rPr>
                        <w:rFonts w:ascii="AvenirNext LT Pro Regular" w:hAnsi="AvenirNext LT Pro Regular"/>
                        <w:color w:val="53AAB1" w:themeColor="accent1"/>
                        <w:sz w:val="12"/>
                        <w:szCs w:val="12"/>
                      </w:rPr>
                      <w:t>,</w:t>
                    </w:r>
                    <w:r w:rsidRPr="00E82799">
                      <w:rPr>
                        <w:rFonts w:ascii="AvenirNext LT Pro Regular" w:hAnsi="AvenirNext LT Pro Regular"/>
                        <w:color w:val="53AAB1" w:themeColor="accent1"/>
                        <w:sz w:val="12"/>
                        <w:szCs w:val="12"/>
                      </w:rPr>
                      <w:t xml:space="preserve"> 27 </w:t>
                    </w:r>
                    <w:proofErr w:type="spellStart"/>
                    <w:r w:rsidRPr="00E82799">
                      <w:rPr>
                        <w:rFonts w:ascii="AvenirNext LT Pro Regular" w:hAnsi="AvenirNext LT Pro Regular"/>
                        <w:color w:val="53AAB1" w:themeColor="accent1"/>
                        <w:sz w:val="12"/>
                        <w:szCs w:val="12"/>
                      </w:rPr>
                      <w:t>Broadwall</w:t>
                    </w:r>
                    <w:proofErr w:type="spellEnd"/>
                    <w:r w:rsidR="008D308C" w:rsidRPr="00E82799">
                      <w:rPr>
                        <w:rFonts w:ascii="AvenirNext LT Pro Regular" w:hAnsi="AvenirNext LT Pro Regular"/>
                        <w:color w:val="53AAB1" w:themeColor="accent1"/>
                        <w:sz w:val="12"/>
                        <w:szCs w:val="12"/>
                      </w:rPr>
                      <w:t>, London S</w:t>
                    </w:r>
                    <w:r w:rsidRPr="00E82799">
                      <w:rPr>
                        <w:rFonts w:ascii="AvenirNext LT Pro Regular" w:hAnsi="AvenirNext LT Pro Regular"/>
                        <w:color w:val="53AAB1" w:themeColor="accent1"/>
                        <w:sz w:val="12"/>
                        <w:szCs w:val="12"/>
                      </w:rPr>
                      <w:t>E1 9PL</w:t>
                    </w:r>
                  </w:p>
                  <w:p w14:paraId="7EAEFFBC"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6C2310C8" w14:textId="77777777" w:rsidR="00E82799" w:rsidRDefault="008D308C" w:rsidP="00BC247E">
                    <w:pPr>
                      <w:pStyle w:val="NoSpacing"/>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3"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4" w:history="1">
                      <w:r w:rsidRPr="00E82799">
                        <w:rPr>
                          <w:rFonts w:ascii="AvenirNext LT Pro Regular" w:hAnsi="AvenirNext LT Pro Regular"/>
                          <w:color w:val="53AAB1" w:themeColor="accent1"/>
                          <w:sz w:val="12"/>
                          <w:szCs w:val="12"/>
                          <w:u w:val="single"/>
                        </w:rPr>
                        <w:t>www.hbf.co.uk</w:t>
                      </w:r>
                    </w:hyperlink>
                  </w:p>
                  <w:p w14:paraId="1A95BBF2" w14:textId="1B9E1FEE"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7D57F513" w14:textId="77777777" w:rsidR="008D308C" w:rsidRPr="00E82799" w:rsidRDefault="008D308C" w:rsidP="00BC247E">
                    <w:pPr>
                      <w:pStyle w:val="NoSpacing"/>
                      <w:rPr>
                        <w:rFonts w:ascii="AvenirNext LT Pro Regular" w:hAnsi="AvenirNext LT Pro Regular"/>
                        <w:color w:val="53AAB1" w:themeColor="accent1"/>
                        <w:sz w:val="12"/>
                        <w:szCs w:val="12"/>
                      </w:rPr>
                    </w:pPr>
                  </w:p>
                </w:txbxContent>
              </v:textbox>
            </v:shape>
          </w:pict>
        </mc:Fallback>
      </mc:AlternateContent>
    </w:r>
    <w:r w:rsidR="00103F64">
      <w:rPr>
        <w:noProof/>
        <w:lang w:eastAsia="en-GB"/>
      </w:rPr>
      <mc:AlternateContent>
        <mc:Choice Requires="wps">
          <w:drawing>
            <wp:anchor distT="0" distB="0" distL="114300" distR="114300" simplePos="0" relativeHeight="251661312" behindDoc="0" locked="0" layoutInCell="1" allowOverlap="1" wp14:anchorId="1CBF00E6" wp14:editId="782DA30D">
              <wp:simplePos x="0" y="0"/>
              <wp:positionH relativeFrom="rightMargin">
                <wp:posOffset>209550</wp:posOffset>
              </wp:positionH>
              <wp:positionV relativeFrom="paragraph">
                <wp:posOffset>59690</wp:posOffset>
              </wp:positionV>
              <wp:extent cx="514350" cy="295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wps:spPr>
                    <wps:txbx>
                      <w:txbxContent>
                        <w:p w14:paraId="23C61F5C" w14:textId="4810C7FB" w:rsidR="00286D72" w:rsidRDefault="00286D72" w:rsidP="00286D72">
                          <w:pPr>
                            <w:pStyle w:val="Heading3"/>
                          </w:pPr>
                          <w:r>
                            <w:fldChar w:fldCharType="begin"/>
                          </w:r>
                          <w:r>
                            <w:instrText xml:space="preserve"> PAGE   \* MERGEFORMAT </w:instrText>
                          </w:r>
                          <w:r>
                            <w:fldChar w:fldCharType="separate"/>
                          </w:r>
                          <w:r w:rsidR="000C776C">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F00E6" id="Text Box 4" o:spid="_x0000_s1035" type="#_x0000_t202" style="position:absolute;left:0;text-align:left;margin-left:16.5pt;margin-top:4.7pt;width:40.5pt;height:23.25pt;z-index:251661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" filled="f" stroked="f" strokeweight=".5pt">
              <v:textbox>
                <w:txbxContent>
                  <w:p w14:paraId="23C61F5C" w14:textId="4810C7FB" w:rsidR="00286D72" w:rsidRDefault="00286D72" w:rsidP="00286D72">
                    <w:pPr>
                      <w:pStyle w:val="Heading3"/>
                    </w:pPr>
                    <w:r>
                      <w:fldChar w:fldCharType="begin"/>
                    </w:r>
                    <w:r>
                      <w:instrText xml:space="preserve"> PAGE   \* MERGEFORMAT </w:instrText>
                    </w:r>
                    <w:r>
                      <w:fldChar w:fldCharType="separate"/>
                    </w:r>
                    <w:r w:rsidR="000C776C">
                      <w:rPr>
                        <w:noProof/>
                      </w:rPr>
                      <w:t>1</w:t>
                    </w:r>
                    <w:r>
                      <w:rPr>
                        <w:noProof/>
                      </w:rPr>
                      <w:fldChar w:fldCharType="end"/>
                    </w:r>
                  </w:p>
                </w:txbxContent>
              </v:textbox>
              <w10:wrap anchorx="margin"/>
            </v:shape>
          </w:pict>
        </mc:Fallback>
      </mc:AlternateContent>
    </w:r>
    <w:r w:rsidR="00103F64">
      <w:rPr>
        <w:noProof/>
        <w:lang w:eastAsia="en-GB"/>
      </w:rPr>
      <w:drawing>
        <wp:anchor distT="0" distB="0" distL="114300" distR="114300" simplePos="0" relativeHeight="251658240" behindDoc="1" locked="0" layoutInCell="1" allowOverlap="1" wp14:anchorId="447028A8" wp14:editId="73F742AD">
          <wp:simplePos x="0" y="0"/>
          <wp:positionH relativeFrom="page">
            <wp:align>right</wp:align>
          </wp:positionH>
          <wp:positionV relativeFrom="paragraph">
            <wp:posOffset>-12065</wp:posOffset>
          </wp:positionV>
          <wp:extent cx="7543800" cy="8274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houses-on-incline-Light-blue.jpg"/>
                  <pic:cNvPicPr/>
                </pic:nvPicPr>
                <pic:blipFill>
                  <a:blip r:embed="rId5">
                    <a:extLst>
                      <a:ext uri="{28A0092B-C50C-407E-A947-70E740481C1C}">
                        <a14:useLocalDpi xmlns:a14="http://schemas.microsoft.com/office/drawing/2010/main" val="0"/>
                      </a:ext>
                    </a:extLst>
                  </a:blip>
                  <a:stretch>
                    <a:fillRect/>
                  </a:stretch>
                </pic:blipFill>
                <pic:spPr>
                  <a:xfrm>
                    <a:off x="0" y="0"/>
                    <a:ext cx="7543800" cy="827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2FBF2" w14:textId="77777777" w:rsidR="00196800" w:rsidRDefault="00196800" w:rsidP="00D849FC">
      <w:r>
        <w:separator/>
      </w:r>
    </w:p>
  </w:footnote>
  <w:footnote w:type="continuationSeparator" w:id="0">
    <w:p w14:paraId="7E09F101" w14:textId="77777777" w:rsidR="00196800" w:rsidRDefault="00196800" w:rsidP="00D84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3137" w14:textId="23C40036" w:rsidR="008D308C" w:rsidRDefault="00467398" w:rsidP="00D849FC">
    <w:pPr>
      <w:pStyle w:val="Header"/>
    </w:pPr>
    <w:r>
      <w:rPr>
        <w:noProof/>
        <w:lang w:eastAsia="en-GB"/>
      </w:rPr>
      <mc:AlternateContent>
        <mc:Choice Requires="wps">
          <w:drawing>
            <wp:anchor distT="0" distB="0" distL="114300" distR="114300" simplePos="0" relativeHeight="251654144" behindDoc="0" locked="0" layoutInCell="1" allowOverlap="1" wp14:anchorId="60E10F9A" wp14:editId="66930516">
              <wp:simplePos x="0" y="0"/>
              <wp:positionH relativeFrom="page">
                <wp:align>right</wp:align>
              </wp:positionH>
              <wp:positionV relativeFrom="paragraph">
                <wp:posOffset>579120</wp:posOffset>
              </wp:positionV>
              <wp:extent cx="10658475" cy="45719"/>
              <wp:effectExtent l="0" t="0" r="28575" b="3111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58475" cy="45719"/>
                      </a:xfrm>
                      <a:prstGeom prst="straightConnector1">
                        <a:avLst/>
                      </a:prstGeom>
                      <a:ln>
                        <a:solidFill>
                          <a:schemeClr val="accent1"/>
                        </a:solidFill>
                        <a:headEnd type="none" w="med" len="med"/>
                        <a:tailEnd type="none" w="med" len="med"/>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EC68350" id="_x0000_t32" coordsize="21600,21600" o:spt="32" o:oned="t" path="m,l21600,21600e" filled="f">
              <v:path arrowok="t" fillok="f" o:connecttype="none"/>
              <o:lock v:ext="edit" shapetype="t"/>
            </v:shapetype>
            <v:shape id="AutoShape 24" o:spid="_x0000_s1026" type="#_x0000_t32" style="position:absolute;margin-left:788.05pt;margin-top:45.6pt;width:839.25pt;height:3.6pt;flip:y;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" strokecolor="#53aab1 [3204]" strokeweight=".85pt">
              <w10:wrap anchorx="page"/>
            </v:shape>
          </w:pict>
        </mc:Fallback>
      </mc:AlternateContent>
    </w:r>
    <w:r>
      <w:rPr>
        <w:noProof/>
        <w:lang w:eastAsia="en-GB"/>
      </w:rPr>
      <mc:AlternateContent>
        <mc:Choice Requires="wps">
          <w:drawing>
            <wp:anchor distT="0" distB="0" distL="114300" distR="114300" simplePos="0" relativeHeight="251653120" behindDoc="0" locked="0" layoutInCell="1" allowOverlap="1" wp14:anchorId="48A4BD48" wp14:editId="1BADF61C">
              <wp:simplePos x="0" y="0"/>
              <wp:positionH relativeFrom="page">
                <wp:align>right</wp:align>
              </wp:positionH>
              <wp:positionV relativeFrom="paragraph">
                <wp:posOffset>210185</wp:posOffset>
              </wp:positionV>
              <wp:extent cx="2263775" cy="36957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9570"/>
                      </a:xfrm>
                      <a:prstGeom prst="rect">
                        <a:avLst/>
                      </a:prstGeom>
                      <a:noFill/>
                      <a:ln>
                        <a:noFill/>
                      </a:ln>
                      <a:extLst>
                        <a:ext uri="{909E8E84-426E-40DD-AFC4-6F175D3DCCD1}">
                          <a14:hiddenFill xmlns:a14="http://schemas.microsoft.com/office/drawing/2010/main">
                            <a:solidFill>
                              <a:srgbClr val="EEEC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E54E" w14:textId="59165122" w:rsidR="008D308C" w:rsidRPr="00DA4ACA" w:rsidRDefault="00B75E7A" w:rsidP="00D849FC">
                          <w:pPr>
                            <w:rPr>
                              <w:color w:val="53AAB1" w:themeColor="accent1"/>
                            </w:rPr>
                          </w:pPr>
                          <w:r>
                            <w:rPr>
                              <w:color w:val="53AAB1" w:themeColor="accent1"/>
                            </w:rPr>
                            <w:t>November 2022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4BD48" id="_x0000_t202" coordsize="21600,21600" o:spt="202" path="m,l,21600r21600,l21600,xe">
              <v:stroke joinstyle="miter"/>
              <v:path gradientshapeok="t" o:connecttype="rect"/>
            </v:shapetype>
            <v:shape id="Text Box 21" o:spid="_x0000_s1027" type="#_x0000_t202" style="position:absolute;left:0;text-align:left;margin-left:127.05pt;margin-top:16.55pt;width:178.25pt;height:29.1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" filled="f" fillcolor="#eeece2" stroked="f">
              <v:textbox>
                <w:txbxContent>
                  <w:p w14:paraId="7CDBE54E" w14:textId="59165122" w:rsidR="008D308C" w:rsidRPr="00DA4ACA" w:rsidRDefault="00B75E7A" w:rsidP="00D849FC">
                    <w:pPr>
                      <w:rPr>
                        <w:color w:val="53AAB1" w:themeColor="accent1"/>
                      </w:rPr>
                    </w:pPr>
                    <w:r>
                      <w:rPr>
                        <w:color w:val="53AAB1" w:themeColor="accent1"/>
                      </w:rPr>
                      <w:t>November 2022</w:t>
                    </w:r>
                  </w:p>
                </w:txbxContent>
              </v:textbox>
              <w10:wrap anchorx="page"/>
            </v:shape>
          </w:pict>
        </mc:Fallback>
      </mc:AlternateContent>
    </w:r>
    <w:r w:rsidR="006B4C58">
      <w:rPr>
        <w:noProof/>
        <w:lang w:eastAsia="en-GB"/>
      </w:rPr>
      <mc:AlternateContent>
        <mc:Choice Requires="wps">
          <w:drawing>
            <wp:anchor distT="0" distB="0" distL="114300" distR="114300" simplePos="0" relativeHeight="251651072" behindDoc="0" locked="0" layoutInCell="1" allowOverlap="1" wp14:anchorId="217ABD33" wp14:editId="6C11603B">
              <wp:simplePos x="0" y="0"/>
              <wp:positionH relativeFrom="column">
                <wp:posOffset>-420370</wp:posOffset>
              </wp:positionH>
              <wp:positionV relativeFrom="paragraph">
                <wp:posOffset>151130</wp:posOffset>
              </wp:positionV>
              <wp:extent cx="5365750" cy="369570"/>
              <wp:effectExtent l="635" t="0" r="0" b="381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369570"/>
                      </a:xfrm>
                      <a:prstGeom prst="rect">
                        <a:avLst/>
                      </a:prstGeom>
                      <a:noFill/>
                      <a:ln>
                        <a:noFill/>
                      </a:ln>
                      <a:effectLst/>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14:paraId="55D220D5" w14:textId="1A7490E3" w:rsidR="008D308C" w:rsidRPr="00DA4ACA" w:rsidRDefault="00835F86" w:rsidP="00D849FC">
                          <w:pPr>
                            <w:rPr>
                              <w:color w:val="53AAB1" w:themeColor="accent1"/>
                            </w:rPr>
                          </w:pPr>
                          <w:r w:rsidRPr="00835F86">
                            <w:rPr>
                              <w:color w:val="53AAB1" w:themeColor="accent1"/>
                            </w:rPr>
                            <w:t>Stairwell Working and Exposed Edges Internally</w:t>
                          </w:r>
                        </w:p>
                      </w:txbxContent>
                    </wps:txbx>
                    <wps:bodyPr rot="0" vert="horz" wrap="square" lIns="45000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7ABD33" id="Text Box 20" o:spid="_x0000_s1028" type="#_x0000_t202" style="position:absolute;left:0;text-align:left;margin-left:-33.1pt;margin-top:11.9pt;width:422.5pt;height:2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" filled="f" fillcolor="#64aa7d [3206]" stroked="f" strokecolor="#f2f2f2 [3041]" strokeweight="3pt">
              <v:textbox inset="12.5mm">
                <w:txbxContent>
                  <w:p w14:paraId="55D220D5" w14:textId="1A7490E3" w:rsidR="008D308C" w:rsidRPr="00DA4ACA" w:rsidRDefault="00835F86" w:rsidP="00D849FC">
                    <w:pPr>
                      <w:rPr>
                        <w:color w:val="53AAB1" w:themeColor="accent1"/>
                      </w:rPr>
                    </w:pPr>
                    <w:r w:rsidRPr="00835F86">
                      <w:rPr>
                        <w:color w:val="53AAB1" w:themeColor="accent1"/>
                      </w:rPr>
                      <w:t>Stairwell Working and Exposed Edges Internally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ADF1" w14:textId="0B8991B1" w:rsidR="008D308C" w:rsidRDefault="00B5079A" w:rsidP="00D849FC">
    <w:pPr>
      <w:pStyle w:val="Header"/>
    </w:pPr>
    <w:r>
      <w:rPr>
        <w:noProof/>
        <w:lang w:eastAsia="en-GB"/>
      </w:rPr>
      <w:drawing>
        <wp:anchor distT="0" distB="0" distL="114300" distR="114300" simplePos="0" relativeHeight="251657216" behindDoc="0" locked="0" layoutInCell="1" allowOverlap="1" wp14:anchorId="492A395F" wp14:editId="51B0FFA7">
          <wp:simplePos x="0" y="0"/>
          <wp:positionH relativeFrom="margin">
            <wp:posOffset>393700</wp:posOffset>
          </wp:positionH>
          <wp:positionV relativeFrom="paragraph">
            <wp:posOffset>-130810</wp:posOffset>
          </wp:positionV>
          <wp:extent cx="789305" cy="7893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14:sizeRelH relativeFrom="margin">
            <wp14:pctWidth>0</wp14:pctWidth>
          </wp14:sizeRelH>
          <wp14:sizeRelV relativeFrom="margin">
            <wp14:pctHeight>0</wp14:pctHeight>
          </wp14:sizeRelV>
        </wp:anchor>
      </w:drawing>
    </w:r>
    <w:r w:rsidR="00472CD0">
      <w:rPr>
        <w:noProof/>
        <w:lang w:eastAsia="en-GB"/>
      </w:rPr>
      <mc:AlternateContent>
        <mc:Choice Requires="wps">
          <w:drawing>
            <wp:anchor distT="0" distB="0" distL="114300" distR="114300" simplePos="0" relativeHeight="251656192" behindDoc="0" locked="0" layoutInCell="1" allowOverlap="1" wp14:anchorId="57596E6D" wp14:editId="7A80F511">
              <wp:simplePos x="0" y="0"/>
              <wp:positionH relativeFrom="margin">
                <wp:posOffset>902970</wp:posOffset>
              </wp:positionH>
              <wp:positionV relativeFrom="paragraph">
                <wp:posOffset>48260</wp:posOffset>
              </wp:positionV>
              <wp:extent cx="4858385" cy="4318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9751" w14:textId="5C8AFB54" w:rsidR="00E82799" w:rsidRPr="00E82799" w:rsidRDefault="003A2569" w:rsidP="004A0496">
                          <w:pPr>
                            <w:spacing w:after="0" w:line="240" w:lineRule="auto"/>
                            <w:jc w:val="center"/>
                            <w:rPr>
                              <w:rFonts w:ascii="Calibri" w:hAnsi="Calibri"/>
                              <w:b/>
                              <w:color w:val="FFFFFF" w:themeColor="background1"/>
                              <w:sz w:val="40"/>
                              <w:szCs w:val="40"/>
                            </w:rPr>
                          </w:pPr>
                          <w:r w:rsidRPr="00E82799">
                            <w:rPr>
                              <w:rFonts w:ascii="Calibri" w:hAnsi="Calibri"/>
                              <w:b/>
                              <w:color w:val="FFFFFF" w:themeColor="background1"/>
                              <w:sz w:val="40"/>
                              <w:szCs w:val="40"/>
                            </w:rPr>
                            <w:t xml:space="preserve">HOME </w:t>
                          </w:r>
                          <w:proofErr w:type="gramStart"/>
                          <w:r w:rsidRPr="00E82799">
                            <w:rPr>
                              <w:rFonts w:ascii="Calibri" w:hAnsi="Calibri"/>
                              <w:b/>
                              <w:color w:val="FFFFFF" w:themeColor="background1"/>
                              <w:sz w:val="40"/>
                              <w:szCs w:val="40"/>
                            </w:rPr>
                            <w:t>BUILDERS</w:t>
                          </w:r>
                          <w:proofErr w:type="gramEnd"/>
                          <w:r w:rsidRPr="00E82799">
                            <w:rPr>
                              <w:rFonts w:ascii="Calibri" w:hAnsi="Calibri"/>
                              <w:b/>
                              <w:color w:val="FFFFFF" w:themeColor="background1"/>
                              <w:sz w:val="40"/>
                              <w:szCs w:val="40"/>
                            </w:rPr>
                            <w:t xml:space="preserve"> FEDERATION</w:t>
                          </w:r>
                        </w:p>
                        <w:p w14:paraId="69224604" w14:textId="77777777" w:rsidR="00DB76F1" w:rsidRPr="00282846" w:rsidRDefault="00DB76F1" w:rsidP="003A2569">
                          <w:pPr>
                            <w:pStyle w:val="Heading1"/>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7596E6D" id="_x0000_t202" coordsize="21600,21600" o:spt="202" path="m,l,21600r21600,l21600,xe">
              <v:stroke joinstyle="miter"/>
              <v:path gradientshapeok="t" o:connecttype="rect"/>
            </v:shapetype>
            <v:shape id="_x0000_s1032" type="#_x0000_t202" style="position:absolute;left:0;text-align:left;margin-left:71.1pt;margin-top:3.8pt;width:382.55pt;height:34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" filled="f" stroked="f">
              <v:textbox>
                <w:txbxContent>
                  <w:p w14:paraId="076F9751" w14:textId="5C8AFB54" w:rsidR="00E82799" w:rsidRPr="00E82799" w:rsidRDefault="003A2569" w:rsidP="004A0496">
                    <w:pPr>
                      <w:spacing w:after="0" w:line="240" w:lineRule="auto"/>
                      <w:jc w:val="center"/>
                      <w:rPr>
                        <w:rFonts w:ascii="Calibri" w:hAnsi="Calibri"/>
                        <w:b/>
                        <w:color w:val="FFFFFF" w:themeColor="background1"/>
                        <w:sz w:val="40"/>
                        <w:szCs w:val="40"/>
                      </w:rPr>
                    </w:pPr>
                    <w:r w:rsidRPr="00E82799">
                      <w:rPr>
                        <w:rFonts w:ascii="Calibri" w:hAnsi="Calibri"/>
                        <w:b/>
                        <w:color w:val="FFFFFF" w:themeColor="background1"/>
                        <w:sz w:val="40"/>
                        <w:szCs w:val="40"/>
                      </w:rPr>
                      <w:t xml:space="preserve">HOME </w:t>
                    </w:r>
                    <w:proofErr w:type="gramStart"/>
                    <w:r w:rsidRPr="00E82799">
                      <w:rPr>
                        <w:rFonts w:ascii="Calibri" w:hAnsi="Calibri"/>
                        <w:b/>
                        <w:color w:val="FFFFFF" w:themeColor="background1"/>
                        <w:sz w:val="40"/>
                        <w:szCs w:val="40"/>
                      </w:rPr>
                      <w:t>BUILDERS</w:t>
                    </w:r>
                    <w:proofErr w:type="gramEnd"/>
                    <w:r w:rsidRPr="00E82799">
                      <w:rPr>
                        <w:rFonts w:ascii="Calibri" w:hAnsi="Calibri"/>
                        <w:b/>
                        <w:color w:val="FFFFFF" w:themeColor="background1"/>
                        <w:sz w:val="40"/>
                        <w:szCs w:val="40"/>
                      </w:rPr>
                      <w:t xml:space="preserve"> FEDERATION</w:t>
                    </w:r>
                  </w:p>
                  <w:p w14:paraId="69224604" w14:textId="77777777" w:rsidR="00DB76F1" w:rsidRPr="00282846" w:rsidRDefault="00DB76F1" w:rsidP="003A2569">
                    <w:pPr>
                      <w:pStyle w:val="Heading1"/>
                    </w:pPr>
                  </w:p>
                </w:txbxContent>
              </v:textbox>
              <w10:wrap anchorx="margin"/>
            </v:shape>
          </w:pict>
        </mc:Fallback>
      </mc:AlternateContent>
    </w:r>
    <w:r w:rsidR="001847B1">
      <w:rPr>
        <w:noProof/>
        <w:lang w:eastAsia="en-GB"/>
      </w:rPr>
      <mc:AlternateContent>
        <mc:Choice Requires="wps">
          <w:drawing>
            <wp:anchor distT="0" distB="0" distL="114300" distR="114300" simplePos="0" relativeHeight="251655168" behindDoc="0" locked="0" layoutInCell="1" allowOverlap="1" wp14:anchorId="7ACDE0F0" wp14:editId="79D0805E">
              <wp:simplePos x="0" y="0"/>
              <wp:positionH relativeFrom="page">
                <wp:align>right</wp:align>
              </wp:positionH>
              <wp:positionV relativeFrom="paragraph">
                <wp:posOffset>-247015</wp:posOffset>
              </wp:positionV>
              <wp:extent cx="10668634" cy="910589"/>
              <wp:effectExtent l="0" t="0" r="19050" b="2349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634" cy="910589"/>
                      </a:xfrm>
                      <a:prstGeom prst="rect">
                        <a:avLst/>
                      </a:prstGeom>
                      <a:solidFill>
                        <a:schemeClr val="tx2"/>
                      </a:solidFill>
                      <a:ln w="9525">
                        <a:solidFill>
                          <a:schemeClr val="accent1"/>
                        </a:solidFill>
                        <a:miter lim="800000"/>
                        <a:headEnd/>
                        <a:tailEnd/>
                      </a:ln>
                    </wps:spPr>
                    <wps:txbx>
                      <w:txbxContent>
                        <w:p w14:paraId="02D19E58" w14:textId="77777777" w:rsidR="00DB76F1" w:rsidRPr="005C187D" w:rsidRDefault="00DB76F1" w:rsidP="00D849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DE0F0" id="_x0000_s1033" type="#_x0000_t202" style="position:absolute;left:0;text-align:left;margin-left:788.85pt;margin-top:-19.45pt;width:840.05pt;height:71.7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" fillcolor="#003144 [3215]" strokecolor="#53aab1 [3204]">
              <v:textbox>
                <w:txbxContent>
                  <w:p w14:paraId="02D19E58" w14:textId="77777777" w:rsidR="00DB76F1" w:rsidRPr="005C187D" w:rsidRDefault="00DB76F1" w:rsidP="00D849FC"/>
                </w:txbxContent>
              </v:textbox>
              <w10:wrap anchorx="page"/>
            </v:shape>
          </w:pict>
        </mc:Fallback>
      </mc:AlternateContent>
    </w:r>
    <w:r w:rsidR="008D308C">
      <w:tab/>
    </w:r>
    <w:r w:rsidR="008D308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974"/>
    <w:multiLevelType w:val="hybridMultilevel"/>
    <w:tmpl w:val="E342149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F4CA0"/>
    <w:multiLevelType w:val="hybridMultilevel"/>
    <w:tmpl w:val="B9C2DC5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 w15:restartNumberingAfterBreak="0">
    <w:nsid w:val="0B306F0A"/>
    <w:multiLevelType w:val="hybridMultilevel"/>
    <w:tmpl w:val="31EEF1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824BC"/>
    <w:multiLevelType w:val="hybridMultilevel"/>
    <w:tmpl w:val="14F444F4"/>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745685"/>
    <w:multiLevelType w:val="hybridMultilevel"/>
    <w:tmpl w:val="9E4C6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172445"/>
    <w:multiLevelType w:val="hybridMultilevel"/>
    <w:tmpl w:val="53401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244B0"/>
    <w:multiLevelType w:val="hybridMultilevel"/>
    <w:tmpl w:val="CFF6C7F4"/>
    <w:lvl w:ilvl="0" w:tplc="98C2C7D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1B7333"/>
    <w:multiLevelType w:val="hybridMultilevel"/>
    <w:tmpl w:val="6368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02F88"/>
    <w:multiLevelType w:val="hybridMultilevel"/>
    <w:tmpl w:val="81A4C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C1F20"/>
    <w:multiLevelType w:val="hybridMultilevel"/>
    <w:tmpl w:val="93941FB0"/>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011036"/>
    <w:multiLevelType w:val="hybridMultilevel"/>
    <w:tmpl w:val="55922670"/>
    <w:lvl w:ilvl="0" w:tplc="0809000B">
      <w:start w:val="1"/>
      <w:numFmt w:val="bullet"/>
      <w:lvlText w:val=""/>
      <w:lvlJc w:val="left"/>
      <w:pPr>
        <w:ind w:left="963" w:hanging="360"/>
      </w:pPr>
      <w:rPr>
        <w:rFonts w:ascii="Wingdings" w:hAnsi="Wingdings" w:hint="default"/>
      </w:rPr>
    </w:lvl>
    <w:lvl w:ilvl="1" w:tplc="08090003" w:tentative="1">
      <w:start w:val="1"/>
      <w:numFmt w:val="bullet"/>
      <w:lvlText w:val="o"/>
      <w:lvlJc w:val="left"/>
      <w:pPr>
        <w:ind w:left="1683" w:hanging="360"/>
      </w:pPr>
      <w:rPr>
        <w:rFonts w:ascii="Courier New" w:hAnsi="Courier New" w:hint="default"/>
      </w:rPr>
    </w:lvl>
    <w:lvl w:ilvl="2" w:tplc="08090005" w:tentative="1">
      <w:start w:val="1"/>
      <w:numFmt w:val="bullet"/>
      <w:lvlText w:val=""/>
      <w:lvlJc w:val="left"/>
      <w:pPr>
        <w:ind w:left="2403" w:hanging="360"/>
      </w:pPr>
      <w:rPr>
        <w:rFonts w:ascii="Wingdings" w:hAnsi="Wingdings" w:hint="default"/>
      </w:rPr>
    </w:lvl>
    <w:lvl w:ilvl="3" w:tplc="08090001" w:tentative="1">
      <w:start w:val="1"/>
      <w:numFmt w:val="bullet"/>
      <w:lvlText w:val=""/>
      <w:lvlJc w:val="left"/>
      <w:pPr>
        <w:ind w:left="3123" w:hanging="360"/>
      </w:pPr>
      <w:rPr>
        <w:rFonts w:ascii="Symbol" w:hAnsi="Symbol" w:hint="default"/>
      </w:rPr>
    </w:lvl>
    <w:lvl w:ilvl="4" w:tplc="08090003" w:tentative="1">
      <w:start w:val="1"/>
      <w:numFmt w:val="bullet"/>
      <w:lvlText w:val="o"/>
      <w:lvlJc w:val="left"/>
      <w:pPr>
        <w:ind w:left="3843" w:hanging="360"/>
      </w:pPr>
      <w:rPr>
        <w:rFonts w:ascii="Courier New" w:hAnsi="Courier New" w:hint="default"/>
      </w:rPr>
    </w:lvl>
    <w:lvl w:ilvl="5" w:tplc="08090005" w:tentative="1">
      <w:start w:val="1"/>
      <w:numFmt w:val="bullet"/>
      <w:lvlText w:val=""/>
      <w:lvlJc w:val="left"/>
      <w:pPr>
        <w:ind w:left="4563" w:hanging="360"/>
      </w:pPr>
      <w:rPr>
        <w:rFonts w:ascii="Wingdings" w:hAnsi="Wingdings" w:hint="default"/>
      </w:rPr>
    </w:lvl>
    <w:lvl w:ilvl="6" w:tplc="08090001" w:tentative="1">
      <w:start w:val="1"/>
      <w:numFmt w:val="bullet"/>
      <w:lvlText w:val=""/>
      <w:lvlJc w:val="left"/>
      <w:pPr>
        <w:ind w:left="5283" w:hanging="360"/>
      </w:pPr>
      <w:rPr>
        <w:rFonts w:ascii="Symbol" w:hAnsi="Symbol" w:hint="default"/>
      </w:rPr>
    </w:lvl>
    <w:lvl w:ilvl="7" w:tplc="08090003" w:tentative="1">
      <w:start w:val="1"/>
      <w:numFmt w:val="bullet"/>
      <w:lvlText w:val="o"/>
      <w:lvlJc w:val="left"/>
      <w:pPr>
        <w:ind w:left="6003" w:hanging="360"/>
      </w:pPr>
      <w:rPr>
        <w:rFonts w:ascii="Courier New" w:hAnsi="Courier New" w:hint="default"/>
      </w:rPr>
    </w:lvl>
    <w:lvl w:ilvl="8" w:tplc="08090005" w:tentative="1">
      <w:start w:val="1"/>
      <w:numFmt w:val="bullet"/>
      <w:lvlText w:val=""/>
      <w:lvlJc w:val="left"/>
      <w:pPr>
        <w:ind w:left="6723" w:hanging="360"/>
      </w:pPr>
      <w:rPr>
        <w:rFonts w:ascii="Wingdings" w:hAnsi="Wingdings" w:hint="default"/>
      </w:rPr>
    </w:lvl>
  </w:abstractNum>
  <w:abstractNum w:abstractNumId="11" w15:restartNumberingAfterBreak="0">
    <w:nsid w:val="235C36E5"/>
    <w:multiLevelType w:val="hybridMultilevel"/>
    <w:tmpl w:val="32EAB686"/>
    <w:lvl w:ilvl="0" w:tplc="A69AD2D6">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47AB0"/>
    <w:multiLevelType w:val="hybridMultilevel"/>
    <w:tmpl w:val="269815B2"/>
    <w:lvl w:ilvl="0" w:tplc="05341C52">
      <w:numFmt w:val="bullet"/>
      <w:lvlText w:val="•"/>
      <w:lvlJc w:val="left"/>
      <w:pPr>
        <w:ind w:left="720" w:hanging="72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BE0C22"/>
    <w:multiLevelType w:val="hybridMultilevel"/>
    <w:tmpl w:val="D9423F8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2F52320"/>
    <w:multiLevelType w:val="hybridMultilevel"/>
    <w:tmpl w:val="732025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C1291"/>
    <w:multiLevelType w:val="hybridMultilevel"/>
    <w:tmpl w:val="170CA6B2"/>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533B51"/>
    <w:multiLevelType w:val="hybridMultilevel"/>
    <w:tmpl w:val="55D40CCC"/>
    <w:lvl w:ilvl="0" w:tplc="0809000B">
      <w:start w:val="1"/>
      <w:numFmt w:val="bullet"/>
      <w:lvlText w:val=""/>
      <w:lvlJc w:val="left"/>
      <w:pPr>
        <w:ind w:left="963" w:hanging="360"/>
      </w:pPr>
      <w:rPr>
        <w:rFonts w:ascii="Wingdings" w:hAnsi="Wingdings" w:hint="default"/>
      </w:rPr>
    </w:lvl>
    <w:lvl w:ilvl="1" w:tplc="08090003">
      <w:start w:val="1"/>
      <w:numFmt w:val="bullet"/>
      <w:lvlText w:val="o"/>
      <w:lvlJc w:val="left"/>
      <w:pPr>
        <w:ind w:left="1683" w:hanging="360"/>
      </w:pPr>
      <w:rPr>
        <w:rFonts w:ascii="Courier New" w:hAnsi="Courier New" w:hint="default"/>
      </w:rPr>
    </w:lvl>
    <w:lvl w:ilvl="2" w:tplc="08090005" w:tentative="1">
      <w:start w:val="1"/>
      <w:numFmt w:val="bullet"/>
      <w:lvlText w:val=""/>
      <w:lvlJc w:val="left"/>
      <w:pPr>
        <w:ind w:left="2403" w:hanging="360"/>
      </w:pPr>
      <w:rPr>
        <w:rFonts w:ascii="Wingdings" w:hAnsi="Wingdings" w:hint="default"/>
      </w:rPr>
    </w:lvl>
    <w:lvl w:ilvl="3" w:tplc="08090001" w:tentative="1">
      <w:start w:val="1"/>
      <w:numFmt w:val="bullet"/>
      <w:lvlText w:val=""/>
      <w:lvlJc w:val="left"/>
      <w:pPr>
        <w:ind w:left="3123" w:hanging="360"/>
      </w:pPr>
      <w:rPr>
        <w:rFonts w:ascii="Symbol" w:hAnsi="Symbol" w:hint="default"/>
      </w:rPr>
    </w:lvl>
    <w:lvl w:ilvl="4" w:tplc="08090003" w:tentative="1">
      <w:start w:val="1"/>
      <w:numFmt w:val="bullet"/>
      <w:lvlText w:val="o"/>
      <w:lvlJc w:val="left"/>
      <w:pPr>
        <w:ind w:left="3843" w:hanging="360"/>
      </w:pPr>
      <w:rPr>
        <w:rFonts w:ascii="Courier New" w:hAnsi="Courier New" w:hint="default"/>
      </w:rPr>
    </w:lvl>
    <w:lvl w:ilvl="5" w:tplc="08090005" w:tentative="1">
      <w:start w:val="1"/>
      <w:numFmt w:val="bullet"/>
      <w:lvlText w:val=""/>
      <w:lvlJc w:val="left"/>
      <w:pPr>
        <w:ind w:left="4563" w:hanging="360"/>
      </w:pPr>
      <w:rPr>
        <w:rFonts w:ascii="Wingdings" w:hAnsi="Wingdings" w:hint="default"/>
      </w:rPr>
    </w:lvl>
    <w:lvl w:ilvl="6" w:tplc="08090001" w:tentative="1">
      <w:start w:val="1"/>
      <w:numFmt w:val="bullet"/>
      <w:lvlText w:val=""/>
      <w:lvlJc w:val="left"/>
      <w:pPr>
        <w:ind w:left="5283" w:hanging="360"/>
      </w:pPr>
      <w:rPr>
        <w:rFonts w:ascii="Symbol" w:hAnsi="Symbol" w:hint="default"/>
      </w:rPr>
    </w:lvl>
    <w:lvl w:ilvl="7" w:tplc="08090003" w:tentative="1">
      <w:start w:val="1"/>
      <w:numFmt w:val="bullet"/>
      <w:lvlText w:val="o"/>
      <w:lvlJc w:val="left"/>
      <w:pPr>
        <w:ind w:left="6003" w:hanging="360"/>
      </w:pPr>
      <w:rPr>
        <w:rFonts w:ascii="Courier New" w:hAnsi="Courier New" w:hint="default"/>
      </w:rPr>
    </w:lvl>
    <w:lvl w:ilvl="8" w:tplc="08090005" w:tentative="1">
      <w:start w:val="1"/>
      <w:numFmt w:val="bullet"/>
      <w:lvlText w:val=""/>
      <w:lvlJc w:val="left"/>
      <w:pPr>
        <w:ind w:left="6723" w:hanging="360"/>
      </w:pPr>
      <w:rPr>
        <w:rFonts w:ascii="Wingdings" w:hAnsi="Wingdings" w:hint="default"/>
      </w:rPr>
    </w:lvl>
  </w:abstractNum>
  <w:abstractNum w:abstractNumId="17" w15:restartNumberingAfterBreak="0">
    <w:nsid w:val="346B34DC"/>
    <w:multiLevelType w:val="hybridMultilevel"/>
    <w:tmpl w:val="198428BC"/>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F1193D"/>
    <w:multiLevelType w:val="hybridMultilevel"/>
    <w:tmpl w:val="14D240F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ED4AE4"/>
    <w:multiLevelType w:val="hybridMultilevel"/>
    <w:tmpl w:val="17A456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B5A72"/>
    <w:multiLevelType w:val="hybridMultilevel"/>
    <w:tmpl w:val="F0906378"/>
    <w:lvl w:ilvl="0" w:tplc="6700F792">
      <w:start w:val="1"/>
      <w:numFmt w:val="decimal"/>
      <w:lvlText w:val="%1."/>
      <w:lvlJc w:val="left"/>
      <w:pPr>
        <w:ind w:left="360" w:hanging="360"/>
      </w:pPr>
      <w:rPr>
        <w:rFonts w:ascii="AvenirNext LT Pro Regular" w:eastAsia="Times New Roman" w:hAnsi="AvenirNext LT Pro Regular" w:cs="Times New Roman" w:hint="default"/>
        <w:b/>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955CE0"/>
    <w:multiLevelType w:val="hybridMultilevel"/>
    <w:tmpl w:val="726AEC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FDB45C1"/>
    <w:multiLevelType w:val="hybridMultilevel"/>
    <w:tmpl w:val="C352A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8F3460"/>
    <w:multiLevelType w:val="hybridMultilevel"/>
    <w:tmpl w:val="2620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01289"/>
    <w:multiLevelType w:val="hybridMultilevel"/>
    <w:tmpl w:val="DCD8EC1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47007E"/>
    <w:multiLevelType w:val="hybridMultilevel"/>
    <w:tmpl w:val="1BB0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F3F0D"/>
    <w:multiLevelType w:val="hybridMultilevel"/>
    <w:tmpl w:val="AD54E3E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037382"/>
    <w:multiLevelType w:val="hybridMultilevel"/>
    <w:tmpl w:val="31645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394D19"/>
    <w:multiLevelType w:val="hybridMultilevel"/>
    <w:tmpl w:val="0C52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5EED"/>
    <w:multiLevelType w:val="hybridMultilevel"/>
    <w:tmpl w:val="F90CEE0C"/>
    <w:lvl w:ilvl="0" w:tplc="F4029622">
      <w:start w:val="1"/>
      <w:numFmt w:val="decimal"/>
      <w:lvlText w:val="%1."/>
      <w:lvlJc w:val="left"/>
      <w:pPr>
        <w:ind w:left="1097" w:hanging="360"/>
      </w:pPr>
      <w:rPr>
        <w:rFonts w:ascii="Arial" w:eastAsia="Arial" w:hAnsi="Arial" w:cs="Arial" w:hint="default"/>
        <w:spacing w:val="-3"/>
        <w:w w:val="100"/>
        <w:sz w:val="24"/>
        <w:szCs w:val="24"/>
        <w:lang w:val="en-GB" w:eastAsia="en-GB" w:bidi="en-GB"/>
      </w:rPr>
    </w:lvl>
    <w:lvl w:ilvl="1" w:tplc="29FE6530">
      <w:numFmt w:val="bullet"/>
      <w:lvlText w:val="•"/>
      <w:lvlJc w:val="left"/>
      <w:pPr>
        <w:ind w:left="1870" w:hanging="360"/>
      </w:pPr>
      <w:rPr>
        <w:rFonts w:hint="default"/>
        <w:lang w:val="en-GB" w:eastAsia="en-GB" w:bidi="en-GB"/>
      </w:rPr>
    </w:lvl>
    <w:lvl w:ilvl="2" w:tplc="62FAA2D2">
      <w:numFmt w:val="bullet"/>
      <w:lvlText w:val="•"/>
      <w:lvlJc w:val="left"/>
      <w:pPr>
        <w:ind w:left="2641" w:hanging="360"/>
      </w:pPr>
      <w:rPr>
        <w:rFonts w:hint="default"/>
        <w:lang w:val="en-GB" w:eastAsia="en-GB" w:bidi="en-GB"/>
      </w:rPr>
    </w:lvl>
    <w:lvl w:ilvl="3" w:tplc="D6088F36">
      <w:numFmt w:val="bullet"/>
      <w:lvlText w:val="•"/>
      <w:lvlJc w:val="left"/>
      <w:pPr>
        <w:ind w:left="3411" w:hanging="360"/>
      </w:pPr>
      <w:rPr>
        <w:rFonts w:hint="default"/>
        <w:lang w:val="en-GB" w:eastAsia="en-GB" w:bidi="en-GB"/>
      </w:rPr>
    </w:lvl>
    <w:lvl w:ilvl="4" w:tplc="802EE664">
      <w:numFmt w:val="bullet"/>
      <w:lvlText w:val="•"/>
      <w:lvlJc w:val="left"/>
      <w:pPr>
        <w:ind w:left="4182" w:hanging="360"/>
      </w:pPr>
      <w:rPr>
        <w:rFonts w:hint="default"/>
        <w:lang w:val="en-GB" w:eastAsia="en-GB" w:bidi="en-GB"/>
      </w:rPr>
    </w:lvl>
    <w:lvl w:ilvl="5" w:tplc="3F3685A6">
      <w:numFmt w:val="bullet"/>
      <w:lvlText w:val="•"/>
      <w:lvlJc w:val="left"/>
      <w:pPr>
        <w:ind w:left="4953" w:hanging="360"/>
      </w:pPr>
      <w:rPr>
        <w:rFonts w:hint="default"/>
        <w:lang w:val="en-GB" w:eastAsia="en-GB" w:bidi="en-GB"/>
      </w:rPr>
    </w:lvl>
    <w:lvl w:ilvl="6" w:tplc="B42A25E0">
      <w:numFmt w:val="bullet"/>
      <w:lvlText w:val="•"/>
      <w:lvlJc w:val="left"/>
      <w:pPr>
        <w:ind w:left="5723" w:hanging="360"/>
      </w:pPr>
      <w:rPr>
        <w:rFonts w:hint="default"/>
        <w:lang w:val="en-GB" w:eastAsia="en-GB" w:bidi="en-GB"/>
      </w:rPr>
    </w:lvl>
    <w:lvl w:ilvl="7" w:tplc="8F5A105E">
      <w:numFmt w:val="bullet"/>
      <w:lvlText w:val="•"/>
      <w:lvlJc w:val="left"/>
      <w:pPr>
        <w:ind w:left="6494" w:hanging="360"/>
      </w:pPr>
      <w:rPr>
        <w:rFonts w:hint="default"/>
        <w:lang w:val="en-GB" w:eastAsia="en-GB" w:bidi="en-GB"/>
      </w:rPr>
    </w:lvl>
    <w:lvl w:ilvl="8" w:tplc="5784D0DC">
      <w:numFmt w:val="bullet"/>
      <w:lvlText w:val="•"/>
      <w:lvlJc w:val="left"/>
      <w:pPr>
        <w:ind w:left="7265" w:hanging="360"/>
      </w:pPr>
      <w:rPr>
        <w:rFonts w:hint="default"/>
        <w:lang w:val="en-GB" w:eastAsia="en-GB" w:bidi="en-GB"/>
      </w:rPr>
    </w:lvl>
  </w:abstractNum>
  <w:abstractNum w:abstractNumId="30" w15:restartNumberingAfterBreak="0">
    <w:nsid w:val="63D249D3"/>
    <w:multiLevelType w:val="hybridMultilevel"/>
    <w:tmpl w:val="B5B2E4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BB5E60"/>
    <w:multiLevelType w:val="hybridMultilevel"/>
    <w:tmpl w:val="5748D9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8892213"/>
    <w:multiLevelType w:val="hybridMultilevel"/>
    <w:tmpl w:val="CE0ADAD8"/>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2F54A0"/>
    <w:multiLevelType w:val="hybridMultilevel"/>
    <w:tmpl w:val="6A72F23E"/>
    <w:lvl w:ilvl="0" w:tplc="B476BFB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7B52EB0"/>
    <w:multiLevelType w:val="hybridMultilevel"/>
    <w:tmpl w:val="9DD81636"/>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170CCC"/>
    <w:multiLevelType w:val="hybridMultilevel"/>
    <w:tmpl w:val="237CC810"/>
    <w:lvl w:ilvl="0" w:tplc="0809000B">
      <w:start w:val="1"/>
      <w:numFmt w:val="bullet"/>
      <w:lvlText w:val=""/>
      <w:lvlJc w:val="left"/>
      <w:pPr>
        <w:ind w:left="963" w:hanging="360"/>
      </w:pPr>
      <w:rPr>
        <w:rFonts w:ascii="Wingdings" w:hAnsi="Wingdings" w:hint="default"/>
      </w:rPr>
    </w:lvl>
    <w:lvl w:ilvl="1" w:tplc="08090003">
      <w:start w:val="1"/>
      <w:numFmt w:val="bullet"/>
      <w:lvlText w:val="o"/>
      <w:lvlJc w:val="left"/>
      <w:pPr>
        <w:ind w:left="1683" w:hanging="360"/>
      </w:pPr>
      <w:rPr>
        <w:rFonts w:ascii="Courier New" w:hAnsi="Courier New" w:hint="default"/>
      </w:rPr>
    </w:lvl>
    <w:lvl w:ilvl="2" w:tplc="08090005" w:tentative="1">
      <w:start w:val="1"/>
      <w:numFmt w:val="bullet"/>
      <w:lvlText w:val=""/>
      <w:lvlJc w:val="left"/>
      <w:pPr>
        <w:ind w:left="2403" w:hanging="360"/>
      </w:pPr>
      <w:rPr>
        <w:rFonts w:ascii="Wingdings" w:hAnsi="Wingdings" w:hint="default"/>
      </w:rPr>
    </w:lvl>
    <w:lvl w:ilvl="3" w:tplc="08090001" w:tentative="1">
      <w:start w:val="1"/>
      <w:numFmt w:val="bullet"/>
      <w:lvlText w:val=""/>
      <w:lvlJc w:val="left"/>
      <w:pPr>
        <w:ind w:left="3123" w:hanging="360"/>
      </w:pPr>
      <w:rPr>
        <w:rFonts w:ascii="Symbol" w:hAnsi="Symbol" w:hint="default"/>
      </w:rPr>
    </w:lvl>
    <w:lvl w:ilvl="4" w:tplc="08090003" w:tentative="1">
      <w:start w:val="1"/>
      <w:numFmt w:val="bullet"/>
      <w:lvlText w:val="o"/>
      <w:lvlJc w:val="left"/>
      <w:pPr>
        <w:ind w:left="3843" w:hanging="360"/>
      </w:pPr>
      <w:rPr>
        <w:rFonts w:ascii="Courier New" w:hAnsi="Courier New" w:hint="default"/>
      </w:rPr>
    </w:lvl>
    <w:lvl w:ilvl="5" w:tplc="08090005" w:tentative="1">
      <w:start w:val="1"/>
      <w:numFmt w:val="bullet"/>
      <w:lvlText w:val=""/>
      <w:lvlJc w:val="left"/>
      <w:pPr>
        <w:ind w:left="4563" w:hanging="360"/>
      </w:pPr>
      <w:rPr>
        <w:rFonts w:ascii="Wingdings" w:hAnsi="Wingdings" w:hint="default"/>
      </w:rPr>
    </w:lvl>
    <w:lvl w:ilvl="6" w:tplc="08090001" w:tentative="1">
      <w:start w:val="1"/>
      <w:numFmt w:val="bullet"/>
      <w:lvlText w:val=""/>
      <w:lvlJc w:val="left"/>
      <w:pPr>
        <w:ind w:left="5283" w:hanging="360"/>
      </w:pPr>
      <w:rPr>
        <w:rFonts w:ascii="Symbol" w:hAnsi="Symbol" w:hint="default"/>
      </w:rPr>
    </w:lvl>
    <w:lvl w:ilvl="7" w:tplc="08090003" w:tentative="1">
      <w:start w:val="1"/>
      <w:numFmt w:val="bullet"/>
      <w:lvlText w:val="o"/>
      <w:lvlJc w:val="left"/>
      <w:pPr>
        <w:ind w:left="6003" w:hanging="360"/>
      </w:pPr>
      <w:rPr>
        <w:rFonts w:ascii="Courier New" w:hAnsi="Courier New" w:hint="default"/>
      </w:rPr>
    </w:lvl>
    <w:lvl w:ilvl="8" w:tplc="08090005" w:tentative="1">
      <w:start w:val="1"/>
      <w:numFmt w:val="bullet"/>
      <w:lvlText w:val=""/>
      <w:lvlJc w:val="left"/>
      <w:pPr>
        <w:ind w:left="6723" w:hanging="360"/>
      </w:pPr>
      <w:rPr>
        <w:rFonts w:ascii="Wingdings" w:hAnsi="Wingdings" w:hint="default"/>
      </w:rPr>
    </w:lvl>
  </w:abstractNum>
  <w:abstractNum w:abstractNumId="36" w15:restartNumberingAfterBreak="0">
    <w:nsid w:val="7F3A3B0C"/>
    <w:multiLevelType w:val="hybridMultilevel"/>
    <w:tmpl w:val="F27C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998170">
    <w:abstractNumId w:val="27"/>
  </w:num>
  <w:num w:numId="2" w16cid:durableId="1955281451">
    <w:abstractNumId w:val="12"/>
  </w:num>
  <w:num w:numId="3" w16cid:durableId="952828505">
    <w:abstractNumId w:val="9"/>
  </w:num>
  <w:num w:numId="4" w16cid:durableId="1376007250">
    <w:abstractNumId w:val="0"/>
  </w:num>
  <w:num w:numId="5" w16cid:durableId="97797794">
    <w:abstractNumId w:val="36"/>
  </w:num>
  <w:num w:numId="6" w16cid:durableId="1922372100">
    <w:abstractNumId w:val="11"/>
  </w:num>
  <w:num w:numId="7" w16cid:durableId="1075125761">
    <w:abstractNumId w:val="26"/>
  </w:num>
  <w:num w:numId="8" w16cid:durableId="1705136261">
    <w:abstractNumId w:val="13"/>
  </w:num>
  <w:num w:numId="9" w16cid:durableId="1447888188">
    <w:abstractNumId w:val="24"/>
  </w:num>
  <w:num w:numId="10" w16cid:durableId="1434858234">
    <w:abstractNumId w:val="28"/>
  </w:num>
  <w:num w:numId="11" w16cid:durableId="415057137">
    <w:abstractNumId w:val="25"/>
  </w:num>
  <w:num w:numId="12" w16cid:durableId="592208499">
    <w:abstractNumId w:val="16"/>
  </w:num>
  <w:num w:numId="13" w16cid:durableId="743724593">
    <w:abstractNumId w:val="10"/>
  </w:num>
  <w:num w:numId="14" w16cid:durableId="992949503">
    <w:abstractNumId w:val="14"/>
  </w:num>
  <w:num w:numId="15" w16cid:durableId="690451171">
    <w:abstractNumId w:val="35"/>
  </w:num>
  <w:num w:numId="16" w16cid:durableId="1525896128">
    <w:abstractNumId w:val="19"/>
  </w:num>
  <w:num w:numId="17" w16cid:durableId="2112504796">
    <w:abstractNumId w:val="5"/>
  </w:num>
  <w:num w:numId="18" w16cid:durableId="353508136">
    <w:abstractNumId w:val="30"/>
  </w:num>
  <w:num w:numId="19" w16cid:durableId="878977602">
    <w:abstractNumId w:val="29"/>
  </w:num>
  <w:num w:numId="20" w16cid:durableId="2133550104">
    <w:abstractNumId w:val="15"/>
  </w:num>
  <w:num w:numId="21" w16cid:durableId="511602186">
    <w:abstractNumId w:val="3"/>
  </w:num>
  <w:num w:numId="22" w16cid:durableId="1952975275">
    <w:abstractNumId w:val="17"/>
  </w:num>
  <w:num w:numId="23" w16cid:durableId="588198085">
    <w:abstractNumId w:val="34"/>
  </w:num>
  <w:num w:numId="24" w16cid:durableId="1682706634">
    <w:abstractNumId w:val="32"/>
  </w:num>
  <w:num w:numId="25" w16cid:durableId="604003931">
    <w:abstractNumId w:val="23"/>
  </w:num>
  <w:num w:numId="26" w16cid:durableId="259139823">
    <w:abstractNumId w:val="2"/>
  </w:num>
  <w:num w:numId="27" w16cid:durableId="660081396">
    <w:abstractNumId w:val="6"/>
  </w:num>
  <w:num w:numId="28" w16cid:durableId="951520690">
    <w:abstractNumId w:val="33"/>
  </w:num>
  <w:num w:numId="29" w16cid:durableId="1430351868">
    <w:abstractNumId w:val="20"/>
  </w:num>
  <w:num w:numId="30" w16cid:durableId="1189832393">
    <w:abstractNumId w:val="7"/>
  </w:num>
  <w:num w:numId="31" w16cid:durableId="695430019">
    <w:abstractNumId w:val="8"/>
  </w:num>
  <w:num w:numId="32" w16cid:durableId="1737701441">
    <w:abstractNumId w:val="1"/>
  </w:num>
  <w:num w:numId="33" w16cid:durableId="542786908">
    <w:abstractNumId w:val="4"/>
  </w:num>
  <w:num w:numId="34" w16cid:durableId="1060635565">
    <w:abstractNumId w:val="21"/>
  </w:num>
  <w:num w:numId="35" w16cid:durableId="1030185365">
    <w:abstractNumId w:val="22"/>
  </w:num>
  <w:num w:numId="36" w16cid:durableId="892082174">
    <w:abstractNumId w:val="31"/>
  </w:num>
  <w:num w:numId="37" w16cid:durableId="11417719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defaultTabStop w:val="720"/>
  <w:drawingGridHorizontalSpacing w:val="120"/>
  <w:displayHorizontalDrawingGridEvery w:val="2"/>
  <w:characterSpacingControl w:val="doNotCompress"/>
  <w:hdrShapeDefaults>
    <o:shapedefaults v:ext="edit" spidmax="2050">
      <o:colormru v:ext="edit" colors="#eeece2,#e4e1ce,#5a685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sDQwNLC0MDA3NzdU0lEKTi0uzszPAykwNKwFACmoU/gtAAAA"/>
  </w:docVars>
  <w:rsids>
    <w:rsidRoot w:val="009556C9"/>
    <w:rsid w:val="00022075"/>
    <w:rsid w:val="00022C23"/>
    <w:rsid w:val="000275D4"/>
    <w:rsid w:val="00030609"/>
    <w:rsid w:val="000321AE"/>
    <w:rsid w:val="00051D63"/>
    <w:rsid w:val="000529A4"/>
    <w:rsid w:val="00061051"/>
    <w:rsid w:val="00061F1F"/>
    <w:rsid w:val="000643AC"/>
    <w:rsid w:val="000744E7"/>
    <w:rsid w:val="00075AF0"/>
    <w:rsid w:val="0008212F"/>
    <w:rsid w:val="00093E93"/>
    <w:rsid w:val="00094D55"/>
    <w:rsid w:val="000A2274"/>
    <w:rsid w:val="000A307E"/>
    <w:rsid w:val="000B305B"/>
    <w:rsid w:val="000B64FF"/>
    <w:rsid w:val="000C2B57"/>
    <w:rsid w:val="000C60BA"/>
    <w:rsid w:val="000C776C"/>
    <w:rsid w:val="000D27FC"/>
    <w:rsid w:val="000E0011"/>
    <w:rsid w:val="000E7E1C"/>
    <w:rsid w:val="000F19ED"/>
    <w:rsid w:val="00103F64"/>
    <w:rsid w:val="00104C7E"/>
    <w:rsid w:val="00113094"/>
    <w:rsid w:val="00121CC0"/>
    <w:rsid w:val="0012319B"/>
    <w:rsid w:val="001231FE"/>
    <w:rsid w:val="0013107A"/>
    <w:rsid w:val="00142C75"/>
    <w:rsid w:val="00163E71"/>
    <w:rsid w:val="0018045E"/>
    <w:rsid w:val="001847B1"/>
    <w:rsid w:val="00195C8D"/>
    <w:rsid w:val="00196800"/>
    <w:rsid w:val="001A503D"/>
    <w:rsid w:val="001B5112"/>
    <w:rsid w:val="001C007B"/>
    <w:rsid w:val="001C36D2"/>
    <w:rsid w:val="001D0B48"/>
    <w:rsid w:val="001E0139"/>
    <w:rsid w:val="001E690A"/>
    <w:rsid w:val="001F0767"/>
    <w:rsid w:val="002171EC"/>
    <w:rsid w:val="00217702"/>
    <w:rsid w:val="00224920"/>
    <w:rsid w:val="0022524B"/>
    <w:rsid w:val="002272C2"/>
    <w:rsid w:val="00243DDA"/>
    <w:rsid w:val="00243E80"/>
    <w:rsid w:val="00244BC4"/>
    <w:rsid w:val="0025206A"/>
    <w:rsid w:val="00262FE0"/>
    <w:rsid w:val="00264ADE"/>
    <w:rsid w:val="00277A74"/>
    <w:rsid w:val="00282846"/>
    <w:rsid w:val="00286D72"/>
    <w:rsid w:val="002965E7"/>
    <w:rsid w:val="002A3221"/>
    <w:rsid w:val="002A41DC"/>
    <w:rsid w:val="002B5515"/>
    <w:rsid w:val="002C014B"/>
    <w:rsid w:val="002D02DA"/>
    <w:rsid w:val="002D2009"/>
    <w:rsid w:val="002D27B9"/>
    <w:rsid w:val="002D4D44"/>
    <w:rsid w:val="002E2DC8"/>
    <w:rsid w:val="002E385B"/>
    <w:rsid w:val="002F4313"/>
    <w:rsid w:val="002F6228"/>
    <w:rsid w:val="003036FC"/>
    <w:rsid w:val="0033264F"/>
    <w:rsid w:val="003502B2"/>
    <w:rsid w:val="00363774"/>
    <w:rsid w:val="00365FC3"/>
    <w:rsid w:val="00377677"/>
    <w:rsid w:val="003825F7"/>
    <w:rsid w:val="003909AB"/>
    <w:rsid w:val="003A2569"/>
    <w:rsid w:val="003A5349"/>
    <w:rsid w:val="003C1432"/>
    <w:rsid w:val="003C1FB1"/>
    <w:rsid w:val="003D172E"/>
    <w:rsid w:val="003D589C"/>
    <w:rsid w:val="003E1B00"/>
    <w:rsid w:val="003E2FD7"/>
    <w:rsid w:val="003F18D2"/>
    <w:rsid w:val="00412917"/>
    <w:rsid w:val="00422F80"/>
    <w:rsid w:val="004239BA"/>
    <w:rsid w:val="0042459B"/>
    <w:rsid w:val="0042794A"/>
    <w:rsid w:val="00432264"/>
    <w:rsid w:val="00441659"/>
    <w:rsid w:val="00455D86"/>
    <w:rsid w:val="00461E38"/>
    <w:rsid w:val="00461FBE"/>
    <w:rsid w:val="004662A5"/>
    <w:rsid w:val="00467398"/>
    <w:rsid w:val="00472CD0"/>
    <w:rsid w:val="004801D0"/>
    <w:rsid w:val="004A0496"/>
    <w:rsid w:val="004B755A"/>
    <w:rsid w:val="004C50BF"/>
    <w:rsid w:val="004D4B98"/>
    <w:rsid w:val="004E7C1E"/>
    <w:rsid w:val="004F0E15"/>
    <w:rsid w:val="004F3BCA"/>
    <w:rsid w:val="005134E9"/>
    <w:rsid w:val="005368A2"/>
    <w:rsid w:val="00540C67"/>
    <w:rsid w:val="00543DAD"/>
    <w:rsid w:val="0055628A"/>
    <w:rsid w:val="005562FD"/>
    <w:rsid w:val="00577021"/>
    <w:rsid w:val="005860B1"/>
    <w:rsid w:val="00596581"/>
    <w:rsid w:val="005A6098"/>
    <w:rsid w:val="005B23CA"/>
    <w:rsid w:val="005C187D"/>
    <w:rsid w:val="005C7A58"/>
    <w:rsid w:val="005D0C56"/>
    <w:rsid w:val="005E4E7B"/>
    <w:rsid w:val="005E6683"/>
    <w:rsid w:val="005F1341"/>
    <w:rsid w:val="00620A12"/>
    <w:rsid w:val="00633EFD"/>
    <w:rsid w:val="006352BB"/>
    <w:rsid w:val="00636937"/>
    <w:rsid w:val="006412B8"/>
    <w:rsid w:val="00653BC0"/>
    <w:rsid w:val="00655691"/>
    <w:rsid w:val="00663E9C"/>
    <w:rsid w:val="00671F22"/>
    <w:rsid w:val="0067303C"/>
    <w:rsid w:val="006741BD"/>
    <w:rsid w:val="006B0EB4"/>
    <w:rsid w:val="006B4C58"/>
    <w:rsid w:val="006D6B6C"/>
    <w:rsid w:val="006E1426"/>
    <w:rsid w:val="0070300C"/>
    <w:rsid w:val="00721470"/>
    <w:rsid w:val="007265C3"/>
    <w:rsid w:val="00731A73"/>
    <w:rsid w:val="0073581A"/>
    <w:rsid w:val="00740DF7"/>
    <w:rsid w:val="0075492E"/>
    <w:rsid w:val="007666CE"/>
    <w:rsid w:val="0077054F"/>
    <w:rsid w:val="00772B6B"/>
    <w:rsid w:val="00773F09"/>
    <w:rsid w:val="00784B65"/>
    <w:rsid w:val="007915C1"/>
    <w:rsid w:val="00795466"/>
    <w:rsid w:val="007A0DAC"/>
    <w:rsid w:val="007A6AC1"/>
    <w:rsid w:val="007A7300"/>
    <w:rsid w:val="007A7EDA"/>
    <w:rsid w:val="007B45F9"/>
    <w:rsid w:val="007B6769"/>
    <w:rsid w:val="007C37E3"/>
    <w:rsid w:val="007D136A"/>
    <w:rsid w:val="007E30FA"/>
    <w:rsid w:val="007E3F2F"/>
    <w:rsid w:val="007E4787"/>
    <w:rsid w:val="007F5328"/>
    <w:rsid w:val="00815368"/>
    <w:rsid w:val="0081771B"/>
    <w:rsid w:val="00823704"/>
    <w:rsid w:val="00835F86"/>
    <w:rsid w:val="0085641B"/>
    <w:rsid w:val="008663B4"/>
    <w:rsid w:val="00871DA2"/>
    <w:rsid w:val="00873DA2"/>
    <w:rsid w:val="0088016C"/>
    <w:rsid w:val="00886538"/>
    <w:rsid w:val="008948DA"/>
    <w:rsid w:val="008A27FA"/>
    <w:rsid w:val="008C3AFB"/>
    <w:rsid w:val="008D308C"/>
    <w:rsid w:val="008D4E89"/>
    <w:rsid w:val="008E1088"/>
    <w:rsid w:val="008F1541"/>
    <w:rsid w:val="008F49B4"/>
    <w:rsid w:val="009012EA"/>
    <w:rsid w:val="00901852"/>
    <w:rsid w:val="00910F61"/>
    <w:rsid w:val="00913ACB"/>
    <w:rsid w:val="00915E32"/>
    <w:rsid w:val="009241B9"/>
    <w:rsid w:val="00924DDC"/>
    <w:rsid w:val="009421D8"/>
    <w:rsid w:val="009556C9"/>
    <w:rsid w:val="00956677"/>
    <w:rsid w:val="00956AB5"/>
    <w:rsid w:val="0096354D"/>
    <w:rsid w:val="00973CC9"/>
    <w:rsid w:val="00980CB3"/>
    <w:rsid w:val="00982F7D"/>
    <w:rsid w:val="00993DFD"/>
    <w:rsid w:val="00996113"/>
    <w:rsid w:val="009A165C"/>
    <w:rsid w:val="009B0F07"/>
    <w:rsid w:val="009B3A58"/>
    <w:rsid w:val="009C1F5E"/>
    <w:rsid w:val="009C4893"/>
    <w:rsid w:val="009E1055"/>
    <w:rsid w:val="009E7FE1"/>
    <w:rsid w:val="009F7283"/>
    <w:rsid w:val="00A102B7"/>
    <w:rsid w:val="00A1765D"/>
    <w:rsid w:val="00A2410E"/>
    <w:rsid w:val="00A256D9"/>
    <w:rsid w:val="00A312B7"/>
    <w:rsid w:val="00A32ADD"/>
    <w:rsid w:val="00A373AF"/>
    <w:rsid w:val="00A43D42"/>
    <w:rsid w:val="00A65D28"/>
    <w:rsid w:val="00A70F5F"/>
    <w:rsid w:val="00A7206D"/>
    <w:rsid w:val="00A76177"/>
    <w:rsid w:val="00A82E6D"/>
    <w:rsid w:val="00A90B03"/>
    <w:rsid w:val="00AB7E9C"/>
    <w:rsid w:val="00AD6E9F"/>
    <w:rsid w:val="00AE169E"/>
    <w:rsid w:val="00AE1F16"/>
    <w:rsid w:val="00AE516A"/>
    <w:rsid w:val="00AF7065"/>
    <w:rsid w:val="00B065BE"/>
    <w:rsid w:val="00B06BDF"/>
    <w:rsid w:val="00B11968"/>
    <w:rsid w:val="00B15833"/>
    <w:rsid w:val="00B15C1C"/>
    <w:rsid w:val="00B26992"/>
    <w:rsid w:val="00B2719C"/>
    <w:rsid w:val="00B34A0F"/>
    <w:rsid w:val="00B459A7"/>
    <w:rsid w:val="00B5079A"/>
    <w:rsid w:val="00B60D7A"/>
    <w:rsid w:val="00B645F9"/>
    <w:rsid w:val="00B7569F"/>
    <w:rsid w:val="00B75E7A"/>
    <w:rsid w:val="00B77476"/>
    <w:rsid w:val="00B81DB7"/>
    <w:rsid w:val="00BA60D7"/>
    <w:rsid w:val="00BB0351"/>
    <w:rsid w:val="00BC247E"/>
    <w:rsid w:val="00BC3681"/>
    <w:rsid w:val="00BE1E31"/>
    <w:rsid w:val="00BE7CA9"/>
    <w:rsid w:val="00BF28A6"/>
    <w:rsid w:val="00BF2A99"/>
    <w:rsid w:val="00BF5A47"/>
    <w:rsid w:val="00C024B8"/>
    <w:rsid w:val="00C07F89"/>
    <w:rsid w:val="00C14AA5"/>
    <w:rsid w:val="00C23B51"/>
    <w:rsid w:val="00C31DBB"/>
    <w:rsid w:val="00C34D4F"/>
    <w:rsid w:val="00C410C5"/>
    <w:rsid w:val="00C522E5"/>
    <w:rsid w:val="00C542DB"/>
    <w:rsid w:val="00C62FAA"/>
    <w:rsid w:val="00C776F9"/>
    <w:rsid w:val="00C80B46"/>
    <w:rsid w:val="00C80EDA"/>
    <w:rsid w:val="00C956BA"/>
    <w:rsid w:val="00CA1283"/>
    <w:rsid w:val="00CA3E5A"/>
    <w:rsid w:val="00CC0BE6"/>
    <w:rsid w:val="00CC2B90"/>
    <w:rsid w:val="00CC4539"/>
    <w:rsid w:val="00CC7F55"/>
    <w:rsid w:val="00CD2F32"/>
    <w:rsid w:val="00CD389E"/>
    <w:rsid w:val="00CF4972"/>
    <w:rsid w:val="00D13E6F"/>
    <w:rsid w:val="00D149B6"/>
    <w:rsid w:val="00D228A5"/>
    <w:rsid w:val="00D27B1F"/>
    <w:rsid w:val="00D32CA8"/>
    <w:rsid w:val="00D33CBC"/>
    <w:rsid w:val="00D35D2E"/>
    <w:rsid w:val="00D4469D"/>
    <w:rsid w:val="00D7747D"/>
    <w:rsid w:val="00D81C86"/>
    <w:rsid w:val="00D849FC"/>
    <w:rsid w:val="00D85D49"/>
    <w:rsid w:val="00D869C4"/>
    <w:rsid w:val="00D87494"/>
    <w:rsid w:val="00D87C9F"/>
    <w:rsid w:val="00DA4ACA"/>
    <w:rsid w:val="00DB429D"/>
    <w:rsid w:val="00DB6181"/>
    <w:rsid w:val="00DB659E"/>
    <w:rsid w:val="00DB76F1"/>
    <w:rsid w:val="00DC32FD"/>
    <w:rsid w:val="00DD1F36"/>
    <w:rsid w:val="00DD6120"/>
    <w:rsid w:val="00DE66EB"/>
    <w:rsid w:val="00DE76E9"/>
    <w:rsid w:val="00DF72AB"/>
    <w:rsid w:val="00E01DD4"/>
    <w:rsid w:val="00E044C3"/>
    <w:rsid w:val="00E06BAA"/>
    <w:rsid w:val="00E11351"/>
    <w:rsid w:val="00E16F26"/>
    <w:rsid w:val="00E21A97"/>
    <w:rsid w:val="00E24E0A"/>
    <w:rsid w:val="00E33519"/>
    <w:rsid w:val="00E46FDE"/>
    <w:rsid w:val="00E50BBF"/>
    <w:rsid w:val="00E7057A"/>
    <w:rsid w:val="00E705E0"/>
    <w:rsid w:val="00E74B10"/>
    <w:rsid w:val="00E77540"/>
    <w:rsid w:val="00E82799"/>
    <w:rsid w:val="00EA5F9B"/>
    <w:rsid w:val="00EA6A1D"/>
    <w:rsid w:val="00EB07F2"/>
    <w:rsid w:val="00EB1BBB"/>
    <w:rsid w:val="00EC63FE"/>
    <w:rsid w:val="00EC6A82"/>
    <w:rsid w:val="00EE53D3"/>
    <w:rsid w:val="00F03A48"/>
    <w:rsid w:val="00F17AA0"/>
    <w:rsid w:val="00F202E0"/>
    <w:rsid w:val="00F332E7"/>
    <w:rsid w:val="00F34D69"/>
    <w:rsid w:val="00F35869"/>
    <w:rsid w:val="00F42867"/>
    <w:rsid w:val="00F42CD3"/>
    <w:rsid w:val="00F5251E"/>
    <w:rsid w:val="00F5617D"/>
    <w:rsid w:val="00F611C2"/>
    <w:rsid w:val="00F74B3B"/>
    <w:rsid w:val="00F7751B"/>
    <w:rsid w:val="00F90E3C"/>
    <w:rsid w:val="00FA3EF9"/>
    <w:rsid w:val="00FA6821"/>
    <w:rsid w:val="00FB02C0"/>
    <w:rsid w:val="00FB59B4"/>
    <w:rsid w:val="00FC74DF"/>
    <w:rsid w:val="00FD296B"/>
    <w:rsid w:val="00FD50DA"/>
    <w:rsid w:val="00FE63B5"/>
    <w:rsid w:val="00FF2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ece2,#e4e1ce,#5a6857"/>
    </o:shapedefaults>
    <o:shapelayout v:ext="edit">
      <o:idmap v:ext="edit" data="2"/>
    </o:shapelayout>
  </w:shapeDefaults>
  <w:decimalSymbol w:val="."/>
  <w:listSeparator w:val=","/>
  <w14:docId w14:val="20FB5A98"/>
  <w15:docId w15:val="{E0D0D5F4-B601-4EFC-8C42-2E8CEDD6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9FC"/>
    <w:pPr>
      <w:spacing w:after="200" w:line="276" w:lineRule="auto"/>
      <w:jc w:val="both"/>
    </w:pPr>
    <w:rPr>
      <w:rFonts w:ascii="AvenirNext LT Pro Regular" w:eastAsia="Times New Roman" w:hAnsi="AvenirNext LT Pro Regular"/>
      <w:szCs w:val="28"/>
      <w:lang w:eastAsia="en-US"/>
    </w:rPr>
  </w:style>
  <w:style w:type="paragraph" w:styleId="Heading1">
    <w:name w:val="heading 1"/>
    <w:basedOn w:val="Normal"/>
    <w:next w:val="Normal"/>
    <w:link w:val="Heading1Char"/>
    <w:autoRedefine/>
    <w:uiPriority w:val="9"/>
    <w:qFormat/>
    <w:rsid w:val="003A2569"/>
    <w:pPr>
      <w:keepNext/>
      <w:keepLines/>
      <w:spacing w:before="240" w:after="240" w:line="240" w:lineRule="auto"/>
      <w:jc w:val="left"/>
      <w:outlineLvl w:val="0"/>
    </w:pPr>
    <w:rPr>
      <w:rFonts w:ascii="AvenirNext LT Pro Bold" w:eastAsiaTheme="majorEastAsia" w:hAnsi="AvenirNext LT Pro Bold" w:cstheme="majorBidi"/>
      <w:caps/>
      <w:color w:val="003144" w:themeColor="text2"/>
      <w:sz w:val="28"/>
      <w:szCs w:val="32"/>
      <w:lang w:eastAsia="en-GB"/>
    </w:rPr>
  </w:style>
  <w:style w:type="paragraph" w:styleId="Heading2">
    <w:name w:val="heading 2"/>
    <w:basedOn w:val="Normal"/>
    <w:next w:val="Normal"/>
    <w:link w:val="Heading2Char"/>
    <w:uiPriority w:val="9"/>
    <w:unhideWhenUsed/>
    <w:qFormat/>
    <w:rsid w:val="00D849FC"/>
    <w:pPr>
      <w:outlineLvl w:val="1"/>
    </w:pPr>
    <w:rPr>
      <w:sz w:val="28"/>
    </w:rPr>
  </w:style>
  <w:style w:type="paragraph" w:styleId="Heading3">
    <w:name w:val="heading 3"/>
    <w:basedOn w:val="Normal"/>
    <w:next w:val="Normal"/>
    <w:link w:val="Heading3Char"/>
    <w:uiPriority w:val="9"/>
    <w:unhideWhenUsed/>
    <w:qFormat/>
    <w:rsid w:val="00282846"/>
    <w:pPr>
      <w:outlineLvl w:val="2"/>
    </w:pPr>
    <w:rPr>
      <w:b/>
    </w:rPr>
  </w:style>
  <w:style w:type="paragraph" w:styleId="Heading4">
    <w:name w:val="heading 4"/>
    <w:basedOn w:val="Normal"/>
    <w:next w:val="Normal"/>
    <w:link w:val="Heading4Char"/>
    <w:uiPriority w:val="9"/>
    <w:semiHidden/>
    <w:unhideWhenUsed/>
    <w:qFormat/>
    <w:rsid w:val="00103F64"/>
    <w:pPr>
      <w:keepNext/>
      <w:keepLines/>
      <w:spacing w:before="40" w:after="0"/>
      <w:outlineLvl w:val="3"/>
    </w:pPr>
    <w:rPr>
      <w:rFonts w:asciiTheme="majorHAnsi" w:eastAsiaTheme="majorEastAsia" w:hAnsiTheme="majorHAnsi" w:cstheme="majorBidi"/>
      <w:i/>
      <w:iCs/>
      <w:color w:val="3C8085" w:themeColor="accent1" w:themeShade="BF"/>
    </w:rPr>
  </w:style>
  <w:style w:type="paragraph" w:styleId="Heading8">
    <w:name w:val="heading 8"/>
    <w:basedOn w:val="Normal"/>
    <w:next w:val="Normal"/>
    <w:link w:val="Heading8Char"/>
    <w:uiPriority w:val="9"/>
    <w:semiHidden/>
    <w:unhideWhenUsed/>
    <w:qFormat/>
    <w:rsid w:val="00103F6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7F5328"/>
    <w:rPr>
      <w:rFonts w:ascii="Arial" w:hAnsi="Arial"/>
      <w:sz w:val="24"/>
      <w:szCs w:val="22"/>
      <w:lang w:eastAsia="en-US"/>
    </w:rPr>
  </w:style>
  <w:style w:type="paragraph" w:styleId="Header">
    <w:name w:val="header"/>
    <w:basedOn w:val="Normal"/>
    <w:link w:val="HeaderChar"/>
    <w:unhideWhenUsed/>
    <w:rsid w:val="00195C8D"/>
    <w:pPr>
      <w:tabs>
        <w:tab w:val="center" w:pos="4513"/>
        <w:tab w:val="right" w:pos="9026"/>
      </w:tabs>
    </w:pPr>
  </w:style>
  <w:style w:type="character" w:customStyle="1" w:styleId="HeaderChar">
    <w:name w:val="Header Char"/>
    <w:basedOn w:val="DefaultParagraphFont"/>
    <w:link w:val="Header"/>
    <w:rsid w:val="00195C8D"/>
    <w:rPr>
      <w:rFonts w:ascii="Arial" w:eastAsia="Times New Roman" w:hAnsi="Arial" w:cs="Times New Roman"/>
      <w:sz w:val="24"/>
      <w:szCs w:val="24"/>
    </w:rPr>
  </w:style>
  <w:style w:type="paragraph" w:styleId="Footer">
    <w:name w:val="footer"/>
    <w:basedOn w:val="Normal"/>
    <w:link w:val="FooterChar"/>
    <w:uiPriority w:val="99"/>
    <w:unhideWhenUsed/>
    <w:rsid w:val="00195C8D"/>
    <w:pPr>
      <w:tabs>
        <w:tab w:val="center" w:pos="4513"/>
        <w:tab w:val="right" w:pos="9026"/>
      </w:tabs>
    </w:pPr>
  </w:style>
  <w:style w:type="character" w:customStyle="1" w:styleId="FooterChar">
    <w:name w:val="Footer Char"/>
    <w:basedOn w:val="DefaultParagraphFont"/>
    <w:link w:val="Footer"/>
    <w:uiPriority w:val="99"/>
    <w:rsid w:val="00195C8D"/>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195C8D"/>
    <w:rPr>
      <w:rFonts w:ascii="Tahoma" w:hAnsi="Tahoma" w:cs="Tahoma"/>
      <w:sz w:val="16"/>
      <w:szCs w:val="16"/>
    </w:rPr>
  </w:style>
  <w:style w:type="character" w:customStyle="1" w:styleId="BalloonTextChar">
    <w:name w:val="Balloon Text Char"/>
    <w:basedOn w:val="DefaultParagraphFont"/>
    <w:link w:val="BalloonText"/>
    <w:uiPriority w:val="99"/>
    <w:semiHidden/>
    <w:rsid w:val="00195C8D"/>
    <w:rPr>
      <w:rFonts w:ascii="Tahoma" w:eastAsia="Times New Roman" w:hAnsi="Tahoma" w:cs="Tahoma"/>
      <w:sz w:val="16"/>
      <w:szCs w:val="16"/>
    </w:rPr>
  </w:style>
  <w:style w:type="paragraph" w:styleId="BodyText">
    <w:name w:val="Body Text"/>
    <w:basedOn w:val="Normal"/>
    <w:link w:val="BodyTextChar"/>
    <w:rsid w:val="00195C8D"/>
    <w:pPr>
      <w:spacing w:before="120" w:after="120"/>
    </w:pPr>
    <w:rPr>
      <w:color w:val="708690"/>
      <w:sz w:val="22"/>
      <w:lang w:eastAsia="en-GB"/>
    </w:rPr>
  </w:style>
  <w:style w:type="character" w:customStyle="1" w:styleId="BodyTextChar">
    <w:name w:val="Body Text Char"/>
    <w:basedOn w:val="DefaultParagraphFont"/>
    <w:link w:val="BodyText"/>
    <w:rsid w:val="00195C8D"/>
    <w:rPr>
      <w:rFonts w:ascii="Arial" w:eastAsia="Times New Roman" w:hAnsi="Arial" w:cs="Times New Roman"/>
      <w:color w:val="708690"/>
      <w:szCs w:val="24"/>
      <w:lang w:eastAsia="en-GB"/>
    </w:rPr>
  </w:style>
  <w:style w:type="paragraph" w:styleId="FootnoteText">
    <w:name w:val="footnote text"/>
    <w:basedOn w:val="Normal"/>
    <w:link w:val="FootnoteTextChar"/>
    <w:semiHidden/>
    <w:rsid w:val="00195C8D"/>
    <w:pPr>
      <w:ind w:left="357" w:hanging="357"/>
    </w:pPr>
    <w:rPr>
      <w:color w:val="708690"/>
      <w:sz w:val="18"/>
      <w:szCs w:val="20"/>
      <w:lang w:eastAsia="en-GB"/>
    </w:rPr>
  </w:style>
  <w:style w:type="character" w:customStyle="1" w:styleId="FootnoteTextChar">
    <w:name w:val="Footnote Text Char"/>
    <w:basedOn w:val="DefaultParagraphFont"/>
    <w:link w:val="FootnoteText"/>
    <w:semiHidden/>
    <w:rsid w:val="00195C8D"/>
    <w:rPr>
      <w:rFonts w:ascii="Arial" w:eastAsia="Times New Roman" w:hAnsi="Arial" w:cs="Times New Roman"/>
      <w:color w:val="708690"/>
      <w:sz w:val="18"/>
      <w:szCs w:val="20"/>
      <w:lang w:eastAsia="en-GB"/>
    </w:rPr>
  </w:style>
  <w:style w:type="character" w:styleId="FootnoteReference">
    <w:name w:val="footnote reference"/>
    <w:basedOn w:val="DefaultParagraphFont"/>
    <w:semiHidden/>
    <w:rsid w:val="00195C8D"/>
    <w:rPr>
      <w:vertAlign w:val="superscript"/>
    </w:rPr>
  </w:style>
  <w:style w:type="paragraph" w:customStyle="1" w:styleId="Firstpara">
    <w:name w:val="First para"/>
    <w:basedOn w:val="BodyText"/>
    <w:next w:val="BodyText"/>
    <w:autoRedefine/>
    <w:rsid w:val="00195C8D"/>
    <w:pPr>
      <w:spacing w:before="600"/>
    </w:pPr>
    <w:rPr>
      <w:b/>
      <w:sz w:val="24"/>
    </w:rPr>
  </w:style>
  <w:style w:type="paragraph" w:customStyle="1" w:styleId="Heading1nonumber">
    <w:name w:val="Heading 1(no number)"/>
    <w:basedOn w:val="Heading1"/>
    <w:rsid w:val="00195C8D"/>
    <w:rPr>
      <w:color w:val="708690"/>
      <w:kern w:val="32"/>
      <w:sz w:val="58"/>
    </w:rPr>
  </w:style>
  <w:style w:type="character" w:customStyle="1" w:styleId="Heading1Char">
    <w:name w:val="Heading 1 Char"/>
    <w:basedOn w:val="DefaultParagraphFont"/>
    <w:link w:val="Heading1"/>
    <w:uiPriority w:val="9"/>
    <w:rsid w:val="003A2569"/>
    <w:rPr>
      <w:rFonts w:ascii="AvenirNext LT Pro Bold" w:eastAsiaTheme="majorEastAsia" w:hAnsi="AvenirNext LT Pro Bold" w:cstheme="majorBidi"/>
      <w:caps/>
      <w:color w:val="003144" w:themeColor="text2"/>
      <w:sz w:val="28"/>
      <w:szCs w:val="32"/>
    </w:rPr>
  </w:style>
  <w:style w:type="paragraph" w:customStyle="1" w:styleId="Default">
    <w:name w:val="Default"/>
    <w:rsid w:val="00195C8D"/>
    <w:pPr>
      <w:widowControl w:val="0"/>
      <w:autoSpaceDE w:val="0"/>
      <w:autoSpaceDN w:val="0"/>
      <w:adjustRightInd w:val="0"/>
    </w:pPr>
    <w:rPr>
      <w:rFonts w:ascii="Myriad Pro" w:eastAsia="Times New Roman" w:hAnsi="Myriad Pro" w:cs="Myriad Pro"/>
      <w:color w:val="000000"/>
      <w:sz w:val="24"/>
      <w:szCs w:val="24"/>
    </w:rPr>
  </w:style>
  <w:style w:type="paragraph" w:customStyle="1" w:styleId="TableNote">
    <w:name w:val="Table Note"/>
    <w:basedOn w:val="BodyText"/>
    <w:next w:val="BodyText"/>
    <w:rsid w:val="00195C8D"/>
    <w:pPr>
      <w:spacing w:before="0" w:after="40"/>
      <w:jc w:val="left"/>
    </w:pPr>
    <w:rPr>
      <w:bCs/>
      <w:color w:val="auto"/>
      <w:sz w:val="16"/>
    </w:rPr>
  </w:style>
  <w:style w:type="paragraph" w:customStyle="1" w:styleId="ChartTitle">
    <w:name w:val="Chart Title"/>
    <w:basedOn w:val="Normal"/>
    <w:rsid w:val="00195C8D"/>
    <w:pPr>
      <w:spacing w:before="40"/>
      <w:jc w:val="left"/>
    </w:pPr>
    <w:rPr>
      <w:b/>
      <w:sz w:val="22"/>
      <w:lang w:eastAsia="en-GB"/>
    </w:rPr>
  </w:style>
  <w:style w:type="table" w:styleId="MediumShading2-Accent3">
    <w:name w:val="Medium Shading 2 Accent 3"/>
    <w:basedOn w:val="TableNormal"/>
    <w:uiPriority w:val="64"/>
    <w:rsid w:val="00195C8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0F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0F0"/>
      </w:tcPr>
    </w:tblStylePr>
    <w:tblStylePr w:type="lastCol">
      <w:rPr>
        <w:b/>
        <w:bCs/>
        <w:color w:val="FFFFFF"/>
      </w:rPr>
      <w:tblPr/>
      <w:tcPr>
        <w:tcBorders>
          <w:left w:val="nil"/>
          <w:right w:val="nil"/>
          <w:insideH w:val="nil"/>
          <w:insideV w:val="nil"/>
        </w:tcBorders>
        <w:shd w:val="clear" w:color="auto" w:fill="00B0F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M7">
    <w:name w:val="CM7"/>
    <w:basedOn w:val="Default"/>
    <w:next w:val="Default"/>
    <w:uiPriority w:val="99"/>
    <w:rsid w:val="00D7747D"/>
    <w:rPr>
      <w:rFonts w:cs="Times New Roman"/>
      <w:color w:val="auto"/>
    </w:rPr>
  </w:style>
  <w:style w:type="paragraph" w:customStyle="1" w:styleId="Heading3nonumber">
    <w:name w:val="Heading 3 (no number)"/>
    <w:basedOn w:val="Heading3"/>
    <w:next w:val="BodyText"/>
    <w:rsid w:val="002A3221"/>
    <w:pPr>
      <w:spacing w:before="240" w:after="120"/>
    </w:pPr>
    <w:rPr>
      <w:rFonts w:ascii="Arial" w:hAnsi="Arial" w:cs="Arial"/>
      <w:bCs/>
      <w:kern w:val="32"/>
      <w:sz w:val="28"/>
      <w:szCs w:val="26"/>
    </w:rPr>
  </w:style>
  <w:style w:type="character" w:customStyle="1" w:styleId="Heading3Char">
    <w:name w:val="Heading 3 Char"/>
    <w:basedOn w:val="DefaultParagraphFont"/>
    <w:link w:val="Heading3"/>
    <w:uiPriority w:val="9"/>
    <w:rsid w:val="00282846"/>
    <w:rPr>
      <w:rFonts w:ascii="AvenirNext LT Pro Regular" w:eastAsia="Times New Roman" w:hAnsi="AvenirNext LT Pro Regular"/>
      <w:b/>
      <w:szCs w:val="28"/>
      <w:lang w:eastAsia="en-US"/>
    </w:rPr>
  </w:style>
  <w:style w:type="paragraph" w:customStyle="1" w:styleId="TableTitle">
    <w:name w:val="Table Title"/>
    <w:basedOn w:val="BodyText"/>
    <w:next w:val="Normal"/>
    <w:link w:val="TableTitleChar"/>
    <w:rsid w:val="002A3221"/>
    <w:pPr>
      <w:spacing w:before="180" w:after="0"/>
      <w:jc w:val="left"/>
    </w:pPr>
    <w:rPr>
      <w:b/>
      <w:color w:val="auto"/>
    </w:rPr>
  </w:style>
  <w:style w:type="paragraph" w:customStyle="1" w:styleId="Heading2nonumber">
    <w:name w:val="Heading 2 (no number)"/>
    <w:basedOn w:val="Heading2"/>
    <w:next w:val="BodyText"/>
    <w:rsid w:val="002A3221"/>
    <w:pPr>
      <w:spacing w:before="360" w:after="120"/>
    </w:pPr>
    <w:rPr>
      <w:bCs/>
      <w:i/>
      <w:iCs/>
      <w:color w:val="555555"/>
      <w:kern w:val="32"/>
      <w:sz w:val="34"/>
    </w:rPr>
  </w:style>
  <w:style w:type="character" w:customStyle="1" w:styleId="TableTitleChar">
    <w:name w:val="Table Title Char"/>
    <w:basedOn w:val="BodyTextChar"/>
    <w:link w:val="TableTitle"/>
    <w:rsid w:val="002A3221"/>
    <w:rPr>
      <w:rFonts w:ascii="Arial" w:eastAsia="Times New Roman" w:hAnsi="Arial" w:cs="Times New Roman"/>
      <w:b/>
      <w:color w:val="708690"/>
      <w:szCs w:val="24"/>
      <w:lang w:eastAsia="en-GB"/>
    </w:rPr>
  </w:style>
  <w:style w:type="character" w:customStyle="1" w:styleId="Heading2Char">
    <w:name w:val="Heading 2 Char"/>
    <w:basedOn w:val="DefaultParagraphFont"/>
    <w:link w:val="Heading2"/>
    <w:uiPriority w:val="9"/>
    <w:rsid w:val="00D849FC"/>
    <w:rPr>
      <w:rFonts w:ascii="AvenirNext LT Pro Regular" w:eastAsia="Times New Roman" w:hAnsi="AvenirNext LT Pro Regular"/>
      <w:sz w:val="28"/>
      <w:szCs w:val="28"/>
      <w:lang w:eastAsia="en-US"/>
    </w:rPr>
  </w:style>
  <w:style w:type="character" w:styleId="Hyperlink">
    <w:name w:val="Hyperlink"/>
    <w:basedOn w:val="DefaultParagraphFont"/>
    <w:uiPriority w:val="99"/>
    <w:unhideWhenUsed/>
    <w:rsid w:val="002A3221"/>
    <w:rPr>
      <w:color w:val="0000FF"/>
      <w:u w:val="single"/>
    </w:rPr>
  </w:style>
  <w:style w:type="paragraph" w:styleId="ListParagraph">
    <w:name w:val="List Paragraph"/>
    <w:basedOn w:val="Normal"/>
    <w:uiPriority w:val="34"/>
    <w:qFormat/>
    <w:rsid w:val="007F5328"/>
    <w:pPr>
      <w:ind w:left="720"/>
    </w:pPr>
  </w:style>
  <w:style w:type="paragraph" w:styleId="Title">
    <w:name w:val="Title"/>
    <w:basedOn w:val="Normal"/>
    <w:next w:val="Normal"/>
    <w:link w:val="TitleChar"/>
    <w:autoRedefine/>
    <w:uiPriority w:val="10"/>
    <w:qFormat/>
    <w:rsid w:val="00D849FC"/>
    <w:pPr>
      <w:spacing w:before="240" w:after="240" w:line="240" w:lineRule="auto"/>
      <w:jc w:val="center"/>
    </w:pPr>
    <w:rPr>
      <w:rFonts w:cs="Arial"/>
      <w:noProof/>
      <w:color w:val="003144" w:themeColor="text2"/>
      <w:sz w:val="56"/>
      <w:szCs w:val="56"/>
      <w:lang w:eastAsia="en-GB"/>
    </w:rPr>
  </w:style>
  <w:style w:type="character" w:customStyle="1" w:styleId="TitleChar">
    <w:name w:val="Title Char"/>
    <w:basedOn w:val="DefaultParagraphFont"/>
    <w:link w:val="Title"/>
    <w:uiPriority w:val="10"/>
    <w:rsid w:val="00D849FC"/>
    <w:rPr>
      <w:rFonts w:ascii="AvenirNext LT Pro Regular" w:eastAsia="Times New Roman" w:hAnsi="AvenirNext LT Pro Regular" w:cs="Arial"/>
      <w:noProof/>
      <w:color w:val="003144" w:themeColor="text2"/>
      <w:sz w:val="56"/>
      <w:szCs w:val="56"/>
    </w:rPr>
  </w:style>
  <w:style w:type="character" w:customStyle="1" w:styleId="UnresolvedMention1">
    <w:name w:val="Unresolved Mention1"/>
    <w:basedOn w:val="DefaultParagraphFont"/>
    <w:uiPriority w:val="99"/>
    <w:semiHidden/>
    <w:unhideWhenUsed/>
    <w:rsid w:val="00DE76E9"/>
    <w:rPr>
      <w:color w:val="808080"/>
      <w:shd w:val="clear" w:color="auto" w:fill="E6E6E6"/>
    </w:rPr>
  </w:style>
  <w:style w:type="table" w:styleId="PlainTable5">
    <w:name w:val="Plain Table 5"/>
    <w:basedOn w:val="TableNormal"/>
    <w:uiPriority w:val="45"/>
    <w:rsid w:val="00DE76E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link w:val="SubtitleChar"/>
    <w:uiPriority w:val="11"/>
    <w:qFormat/>
    <w:rsid w:val="00D849FC"/>
    <w:pPr>
      <w:numPr>
        <w:ilvl w:val="1"/>
      </w:numPr>
      <w:spacing w:after="160"/>
    </w:pPr>
    <w:rPr>
      <w:rFonts w:eastAsiaTheme="minorEastAsia" w:cstheme="minorHAnsi"/>
      <w:b/>
      <w:color w:val="5A5A5A" w:themeColor="text1" w:themeTint="A5"/>
      <w:spacing w:val="15"/>
      <w:szCs w:val="22"/>
    </w:rPr>
  </w:style>
  <w:style w:type="character" w:customStyle="1" w:styleId="SubtitleChar">
    <w:name w:val="Subtitle Char"/>
    <w:basedOn w:val="DefaultParagraphFont"/>
    <w:link w:val="Subtitle"/>
    <w:uiPriority w:val="11"/>
    <w:rsid w:val="00D849FC"/>
    <w:rPr>
      <w:rFonts w:ascii="AvenirNext LT Pro Regular" w:eastAsiaTheme="minorEastAsia" w:hAnsi="AvenirNext LT Pro Regular" w:cstheme="minorHAnsi"/>
      <w:b/>
      <w:color w:val="5A5A5A" w:themeColor="text1" w:themeTint="A5"/>
      <w:spacing w:val="15"/>
      <w:szCs w:val="22"/>
      <w:lang w:eastAsia="en-US"/>
    </w:rPr>
  </w:style>
  <w:style w:type="character" w:styleId="SubtleEmphasis">
    <w:name w:val="Subtle Emphasis"/>
    <w:basedOn w:val="DefaultParagraphFont"/>
    <w:uiPriority w:val="19"/>
    <w:qFormat/>
    <w:rsid w:val="00DE76E9"/>
    <w:rPr>
      <w:i/>
      <w:iCs/>
      <w:color w:val="404040" w:themeColor="text1" w:themeTint="BF"/>
    </w:rPr>
  </w:style>
  <w:style w:type="table" w:styleId="PlainTable2">
    <w:name w:val="Plain Table 2"/>
    <w:basedOn w:val="TableNormal"/>
    <w:uiPriority w:val="42"/>
    <w:rsid w:val="000B30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85641B"/>
    <w:rPr>
      <w:i/>
      <w:iCs/>
      <w:color w:val="F17BB0" w:themeColor="accent5"/>
    </w:rPr>
  </w:style>
  <w:style w:type="paragraph" w:customStyle="1" w:styleId="TableParagraph">
    <w:name w:val="Table Paragraph"/>
    <w:basedOn w:val="Normal"/>
    <w:uiPriority w:val="1"/>
    <w:qFormat/>
    <w:rsid w:val="0008212F"/>
    <w:pPr>
      <w:widowControl w:val="0"/>
      <w:autoSpaceDE w:val="0"/>
      <w:autoSpaceDN w:val="0"/>
      <w:spacing w:after="0" w:line="240" w:lineRule="auto"/>
      <w:ind w:left="112"/>
      <w:jc w:val="left"/>
    </w:pPr>
    <w:rPr>
      <w:rFonts w:ascii="Arial" w:eastAsia="Arial" w:hAnsi="Arial" w:cs="Arial"/>
      <w:sz w:val="22"/>
      <w:szCs w:val="22"/>
      <w:lang w:eastAsia="en-GB" w:bidi="en-GB"/>
    </w:rPr>
  </w:style>
  <w:style w:type="table" w:styleId="TableGrid">
    <w:name w:val="Table Grid"/>
    <w:basedOn w:val="TableNormal"/>
    <w:rsid w:val="001847B1"/>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847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47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7398"/>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03F64"/>
    <w:rPr>
      <w:rFonts w:asciiTheme="majorHAnsi" w:eastAsiaTheme="majorEastAsia" w:hAnsiTheme="majorHAnsi" w:cstheme="majorBidi"/>
      <w:i/>
      <w:iCs/>
      <w:color w:val="3C8085" w:themeColor="accent1" w:themeShade="BF"/>
      <w:szCs w:val="28"/>
      <w:lang w:eastAsia="en-US"/>
    </w:rPr>
  </w:style>
  <w:style w:type="character" w:customStyle="1" w:styleId="Heading8Char">
    <w:name w:val="Heading 8 Char"/>
    <w:basedOn w:val="DefaultParagraphFont"/>
    <w:link w:val="Heading8"/>
    <w:uiPriority w:val="9"/>
    <w:semiHidden/>
    <w:rsid w:val="00103F64"/>
    <w:rPr>
      <w:rFonts w:asciiTheme="majorHAnsi" w:eastAsiaTheme="majorEastAsia" w:hAnsiTheme="majorHAnsi" w:cstheme="majorBidi"/>
      <w:color w:val="272727" w:themeColor="text1" w:themeTint="D8"/>
      <w:sz w:val="21"/>
      <w:szCs w:val="21"/>
      <w:lang w:eastAsia="en-US"/>
    </w:rPr>
  </w:style>
  <w:style w:type="paragraph" w:styleId="BodyText2">
    <w:name w:val="Body Text 2"/>
    <w:basedOn w:val="Normal"/>
    <w:link w:val="BodyText2Char"/>
    <w:uiPriority w:val="99"/>
    <w:semiHidden/>
    <w:unhideWhenUsed/>
    <w:rsid w:val="00103F64"/>
    <w:pPr>
      <w:spacing w:after="120" w:line="480" w:lineRule="auto"/>
    </w:pPr>
  </w:style>
  <w:style w:type="character" w:customStyle="1" w:styleId="BodyText2Char">
    <w:name w:val="Body Text 2 Char"/>
    <w:basedOn w:val="DefaultParagraphFont"/>
    <w:link w:val="BodyText2"/>
    <w:uiPriority w:val="99"/>
    <w:semiHidden/>
    <w:rsid w:val="00103F64"/>
    <w:rPr>
      <w:rFonts w:ascii="AvenirNext LT Pro Regular" w:eastAsia="Times New Roman" w:hAnsi="AvenirNext LT Pro Regular"/>
      <w:szCs w:val="28"/>
      <w:lang w:eastAsia="en-US"/>
    </w:rPr>
  </w:style>
  <w:style w:type="paragraph" w:styleId="Revision">
    <w:name w:val="Revision"/>
    <w:hidden/>
    <w:uiPriority w:val="99"/>
    <w:semiHidden/>
    <w:rsid w:val="00075AF0"/>
    <w:rPr>
      <w:rFonts w:ascii="AvenirNext LT Pro Regular" w:eastAsia="Times New Roman" w:hAnsi="AvenirNext LT Pro Regular"/>
      <w:szCs w:val="28"/>
      <w:lang w:eastAsia="en-US"/>
    </w:rPr>
  </w:style>
  <w:style w:type="character" w:customStyle="1" w:styleId="UnresolvedMention2">
    <w:name w:val="Unresolved Mention2"/>
    <w:basedOn w:val="DefaultParagraphFont"/>
    <w:uiPriority w:val="99"/>
    <w:semiHidden/>
    <w:unhideWhenUsed/>
    <w:rsid w:val="00AF7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49221">
      <w:bodyDiv w:val="1"/>
      <w:marLeft w:val="0"/>
      <w:marRight w:val="0"/>
      <w:marTop w:val="0"/>
      <w:marBottom w:val="0"/>
      <w:divBdr>
        <w:top w:val="none" w:sz="0" w:space="0" w:color="auto"/>
        <w:left w:val="none" w:sz="0" w:space="0" w:color="auto"/>
        <w:bottom w:val="none" w:sz="0" w:space="0" w:color="auto"/>
        <w:right w:val="none" w:sz="0" w:space="0" w:color="auto"/>
      </w:divBdr>
    </w:div>
    <w:div w:id="947617380">
      <w:bodyDiv w:val="1"/>
      <w:marLeft w:val="0"/>
      <w:marRight w:val="0"/>
      <w:marTop w:val="0"/>
      <w:marBottom w:val="0"/>
      <w:divBdr>
        <w:top w:val="none" w:sz="0" w:space="0" w:color="auto"/>
        <w:left w:val="none" w:sz="0" w:space="0" w:color="auto"/>
        <w:bottom w:val="none" w:sz="0" w:space="0" w:color="auto"/>
        <w:right w:val="none" w:sz="0" w:space="0" w:color="auto"/>
      </w:divBdr>
      <w:divsChild>
        <w:div w:id="454296742">
          <w:marLeft w:val="0"/>
          <w:marRight w:val="0"/>
          <w:marTop w:val="0"/>
          <w:marBottom w:val="0"/>
          <w:divBdr>
            <w:top w:val="none" w:sz="0" w:space="0" w:color="auto"/>
            <w:left w:val="none" w:sz="0" w:space="0" w:color="auto"/>
            <w:bottom w:val="none" w:sz="0" w:space="0" w:color="auto"/>
            <w:right w:val="none" w:sz="0" w:space="0" w:color="auto"/>
          </w:divBdr>
        </w:div>
        <w:div w:id="1716731595">
          <w:marLeft w:val="0"/>
          <w:marRight w:val="0"/>
          <w:marTop w:val="0"/>
          <w:marBottom w:val="0"/>
          <w:divBdr>
            <w:top w:val="none" w:sz="0" w:space="0" w:color="auto"/>
            <w:left w:val="none" w:sz="0" w:space="0" w:color="auto"/>
            <w:bottom w:val="none" w:sz="0" w:space="0" w:color="auto"/>
            <w:right w:val="none" w:sz="0" w:space="0" w:color="auto"/>
          </w:divBdr>
        </w:div>
        <w:div w:id="84613647">
          <w:marLeft w:val="0"/>
          <w:marRight w:val="0"/>
          <w:marTop w:val="0"/>
          <w:marBottom w:val="0"/>
          <w:divBdr>
            <w:top w:val="none" w:sz="0" w:space="0" w:color="auto"/>
            <w:left w:val="none" w:sz="0" w:space="0" w:color="auto"/>
            <w:bottom w:val="none" w:sz="0" w:space="0" w:color="auto"/>
            <w:right w:val="none" w:sz="0" w:space="0" w:color="auto"/>
          </w:divBdr>
        </w:div>
      </w:divsChild>
    </w:div>
    <w:div w:id="950479681">
      <w:bodyDiv w:val="1"/>
      <w:marLeft w:val="0"/>
      <w:marRight w:val="0"/>
      <w:marTop w:val="0"/>
      <w:marBottom w:val="0"/>
      <w:divBdr>
        <w:top w:val="none" w:sz="0" w:space="0" w:color="auto"/>
        <w:left w:val="none" w:sz="0" w:space="0" w:color="auto"/>
        <w:bottom w:val="none" w:sz="0" w:space="0" w:color="auto"/>
        <w:right w:val="none" w:sz="0" w:space="0" w:color="auto"/>
      </w:divBdr>
    </w:div>
    <w:div w:id="1233471708">
      <w:bodyDiv w:val="1"/>
      <w:marLeft w:val="0"/>
      <w:marRight w:val="0"/>
      <w:marTop w:val="0"/>
      <w:marBottom w:val="0"/>
      <w:divBdr>
        <w:top w:val="none" w:sz="0" w:space="0" w:color="auto"/>
        <w:left w:val="none" w:sz="0" w:space="0" w:color="auto"/>
        <w:bottom w:val="none" w:sz="0" w:space="0" w:color="auto"/>
        <w:right w:val="none" w:sz="0" w:space="0" w:color="auto"/>
      </w:divBdr>
    </w:div>
    <w:div w:id="1234659650">
      <w:bodyDiv w:val="1"/>
      <w:marLeft w:val="0"/>
      <w:marRight w:val="0"/>
      <w:marTop w:val="0"/>
      <w:marBottom w:val="0"/>
      <w:divBdr>
        <w:top w:val="none" w:sz="0" w:space="0" w:color="auto"/>
        <w:left w:val="none" w:sz="0" w:space="0" w:color="auto"/>
        <w:bottom w:val="none" w:sz="0" w:space="0" w:color="auto"/>
        <w:right w:val="none" w:sz="0" w:space="0" w:color="auto"/>
      </w:divBdr>
    </w:div>
    <w:div w:id="1280382416">
      <w:bodyDiv w:val="1"/>
      <w:marLeft w:val="0"/>
      <w:marRight w:val="0"/>
      <w:marTop w:val="0"/>
      <w:marBottom w:val="0"/>
      <w:divBdr>
        <w:top w:val="none" w:sz="0" w:space="0" w:color="auto"/>
        <w:left w:val="none" w:sz="0" w:space="0" w:color="auto"/>
        <w:bottom w:val="none" w:sz="0" w:space="0" w:color="auto"/>
        <w:right w:val="none" w:sz="0" w:space="0" w:color="auto"/>
      </w:divBdr>
    </w:div>
    <w:div w:id="1774544913">
      <w:bodyDiv w:val="1"/>
      <w:marLeft w:val="0"/>
      <w:marRight w:val="0"/>
      <w:marTop w:val="0"/>
      <w:marBottom w:val="0"/>
      <w:divBdr>
        <w:top w:val="none" w:sz="0" w:space="0" w:color="auto"/>
        <w:left w:val="none" w:sz="0" w:space="0" w:color="auto"/>
        <w:bottom w:val="none" w:sz="0" w:space="0" w:color="auto"/>
        <w:right w:val="none" w:sz="0" w:space="0" w:color="auto"/>
      </w:divBdr>
    </w:div>
    <w:div w:id="214422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cid:42ea3629-38b4-4741-a12a-cbaac47c7ee0"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http://www.langtonsltd.co.uk/site-safety-6/stair-safey-post-583-112.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8" Type="http://schemas.openxmlformats.org/officeDocument/2006/relationships/hyperlink" Target="mailto:info@hbf.co.uk" TargetMode="External"/><Relationship Id="rId3" Type="http://schemas.openxmlformats.org/officeDocument/2006/relationships/hyperlink" Target="http://www.hbf.co.uk" TargetMode="External"/><Relationship Id="rId7" Type="http://schemas.openxmlformats.org/officeDocument/2006/relationships/hyperlink" Target="http://www.hbf.co.uk" TargetMode="External"/><Relationship Id="rId2" Type="http://schemas.openxmlformats.org/officeDocument/2006/relationships/hyperlink" Target="mailto:info@hbf.co.uk" TargetMode="External"/><Relationship Id="rId1" Type="http://schemas.openxmlformats.org/officeDocument/2006/relationships/image" Target="media/image12.jpeg"/><Relationship Id="rId6" Type="http://schemas.openxmlformats.org/officeDocument/2006/relationships/hyperlink" Target="mailto:info@hbf.co.uk" TargetMode="External"/><Relationship Id="rId5" Type="http://schemas.openxmlformats.org/officeDocument/2006/relationships/hyperlink" Target="http://www.hbf.co.uk" TargetMode="External"/><Relationship Id="rId4" Type="http://schemas.openxmlformats.org/officeDocument/2006/relationships/hyperlink" Target="mailto:info@hbf.co.uk" TargetMode="External"/><Relationship Id="rId9" Type="http://schemas.openxmlformats.org/officeDocument/2006/relationships/hyperlink" Target="http://www.hbf.co.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hbf.co.uk" TargetMode="External"/><Relationship Id="rId2" Type="http://schemas.openxmlformats.org/officeDocument/2006/relationships/hyperlink" Target="http://www.hbf.co.uk" TargetMode="External"/><Relationship Id="rId1" Type="http://schemas.openxmlformats.org/officeDocument/2006/relationships/hyperlink" Target="mailto:info@hbf.co.uk" TargetMode="External"/><Relationship Id="rId5" Type="http://schemas.openxmlformats.org/officeDocument/2006/relationships/image" Target="media/image12.jpeg"/><Relationship Id="rId4" Type="http://schemas.openxmlformats.org/officeDocument/2006/relationships/hyperlink" Target="http://www.hbf.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ifshack\Dropbox%20(HBF)\Hannah%20Lifshack\Standard%20for%20Contractor%20Supervision.dotx" TargetMode="External"/></Relationships>
</file>

<file path=word/theme/theme1.xml><?xml version="1.0" encoding="utf-8"?>
<a:theme xmlns:a="http://schemas.openxmlformats.org/drawingml/2006/main" name="HBF COLOURS 2017">
  <a:themeElements>
    <a:clrScheme name="HBF Colour 2018">
      <a:dk1>
        <a:srgbClr val="000000"/>
      </a:dk1>
      <a:lt1>
        <a:sysClr val="window" lastClr="FFFFFF"/>
      </a:lt1>
      <a:dk2>
        <a:srgbClr val="003144"/>
      </a:dk2>
      <a:lt2>
        <a:srgbClr val="E9F7FC"/>
      </a:lt2>
      <a:accent1>
        <a:srgbClr val="53AAB1"/>
      </a:accent1>
      <a:accent2>
        <a:srgbClr val="E85355"/>
      </a:accent2>
      <a:accent3>
        <a:srgbClr val="64AA7D"/>
      </a:accent3>
      <a:accent4>
        <a:srgbClr val="79547F"/>
      </a:accent4>
      <a:accent5>
        <a:srgbClr val="F17BB0"/>
      </a:accent5>
      <a:accent6>
        <a:srgbClr val="CEDA6C"/>
      </a:accent6>
      <a:hlink>
        <a:srgbClr val="53AAB1"/>
      </a:hlink>
      <a:folHlink>
        <a:srgbClr val="94D7F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Arial" charset="0"/>
            <a:ea typeface="ＭＳ Ｐゴシック" pitchFamily="1"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Arial" charset="0"/>
            <a:ea typeface="ＭＳ Ｐゴシック" pitchFamily="1" charset="-128"/>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HBFThemePW2014STANDARD" id="{49333405-7C07-40CD-AF9D-D707E8790D85}" vid="{719F5C5A-144C-4770-8948-DEE0E95C2D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5152D7883FC74BA2FE01B888E448A0" ma:contentTypeVersion="0" ma:contentTypeDescription="Create a new document." ma:contentTypeScope="" ma:versionID="f92ca8c9cd6d7638fecca0dc00d6c676">
  <xsd:schema xmlns:xsd="http://www.w3.org/2001/XMLSchema" xmlns:xs="http://www.w3.org/2001/XMLSchema" xmlns:p="http://schemas.microsoft.com/office/2006/metadata/properties" targetNamespace="http://schemas.microsoft.com/office/2006/metadata/properties" ma:root="true" ma:fieldsID="3e10e5fb288f24eb0a51a34b56dee6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B2308-198C-4516-AE92-348F8ED0C414}">
  <ds:schemaRefs>
    <ds:schemaRef ds:uri="http://schemas.openxmlformats.org/officeDocument/2006/bibliography"/>
  </ds:schemaRefs>
</ds:datastoreItem>
</file>

<file path=customXml/itemProps2.xml><?xml version="1.0" encoding="utf-8"?>
<ds:datastoreItem xmlns:ds="http://schemas.openxmlformats.org/officeDocument/2006/customXml" ds:itemID="{D5724512-95C6-4E82-9BBC-065D25652B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F192DA-0D46-41FB-941F-2AC55F5B65DE}">
  <ds:schemaRefs>
    <ds:schemaRef ds:uri="http://schemas.microsoft.com/sharepoint/v3/contenttype/forms"/>
  </ds:schemaRefs>
</ds:datastoreItem>
</file>

<file path=customXml/itemProps4.xml><?xml version="1.0" encoding="utf-8"?>
<ds:datastoreItem xmlns:ds="http://schemas.openxmlformats.org/officeDocument/2006/customXml" ds:itemID="{69AB3302-345B-4EC2-8396-FEDC0FF79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Standard for Contractor Supervision</Template>
  <TotalTime>2</TotalTime>
  <Pages>9</Pages>
  <Words>2363</Words>
  <Characters>13474</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Commensus</Company>
  <LinksUpToDate>false</LinksUpToDate>
  <CharactersWithSpaces>15806</CharactersWithSpaces>
  <SharedDoc>false</SharedDoc>
  <HLinks>
    <vt:vector size="48" baseType="variant">
      <vt:variant>
        <vt:i4>196614</vt:i4>
      </vt:variant>
      <vt:variant>
        <vt:i4>3</vt:i4>
      </vt:variant>
      <vt:variant>
        <vt:i4>0</vt:i4>
      </vt:variant>
      <vt:variant>
        <vt:i4>5</vt:i4>
      </vt:variant>
      <vt:variant>
        <vt:lpwstr>http://www.hbf.co.uk/</vt:lpwstr>
      </vt:variant>
      <vt:variant>
        <vt:lpwstr/>
      </vt:variant>
      <vt:variant>
        <vt:i4>8060936</vt:i4>
      </vt:variant>
      <vt:variant>
        <vt:i4>0</vt:i4>
      </vt:variant>
      <vt:variant>
        <vt:i4>0</vt:i4>
      </vt:variant>
      <vt:variant>
        <vt:i4>5</vt:i4>
      </vt:variant>
      <vt:variant>
        <vt:lpwstr>mailto:info@hbf.co.uk</vt:lpwstr>
      </vt:variant>
      <vt:variant>
        <vt:lpwstr/>
      </vt:variant>
      <vt:variant>
        <vt:i4>196614</vt:i4>
      </vt:variant>
      <vt:variant>
        <vt:i4>15</vt:i4>
      </vt:variant>
      <vt:variant>
        <vt:i4>0</vt:i4>
      </vt:variant>
      <vt:variant>
        <vt:i4>5</vt:i4>
      </vt:variant>
      <vt:variant>
        <vt:lpwstr>http://www.hbf.co.uk/</vt:lpwstr>
      </vt:variant>
      <vt:variant>
        <vt:lpwstr/>
      </vt:variant>
      <vt:variant>
        <vt:i4>8060936</vt:i4>
      </vt:variant>
      <vt:variant>
        <vt:i4>12</vt:i4>
      </vt:variant>
      <vt:variant>
        <vt:i4>0</vt:i4>
      </vt:variant>
      <vt:variant>
        <vt:i4>5</vt:i4>
      </vt:variant>
      <vt:variant>
        <vt:lpwstr>mailto:info@hbf.co.uk</vt:lpwstr>
      </vt:variant>
      <vt:variant>
        <vt:lpwstr/>
      </vt:variant>
      <vt:variant>
        <vt:i4>196614</vt:i4>
      </vt:variant>
      <vt:variant>
        <vt:i4>9</vt:i4>
      </vt:variant>
      <vt:variant>
        <vt:i4>0</vt:i4>
      </vt:variant>
      <vt:variant>
        <vt:i4>5</vt:i4>
      </vt:variant>
      <vt:variant>
        <vt:lpwstr>http://www.hbf.co.uk/</vt:lpwstr>
      </vt:variant>
      <vt:variant>
        <vt:lpwstr/>
      </vt:variant>
      <vt:variant>
        <vt:i4>8060936</vt:i4>
      </vt:variant>
      <vt:variant>
        <vt:i4>6</vt:i4>
      </vt:variant>
      <vt:variant>
        <vt:i4>0</vt:i4>
      </vt:variant>
      <vt:variant>
        <vt:i4>5</vt:i4>
      </vt:variant>
      <vt:variant>
        <vt:lpwstr>mailto:info@hbf.co.uk</vt:lpwstr>
      </vt:variant>
      <vt:variant>
        <vt:lpwstr/>
      </vt:variant>
      <vt:variant>
        <vt:i4>196614</vt:i4>
      </vt:variant>
      <vt:variant>
        <vt:i4>3</vt:i4>
      </vt:variant>
      <vt:variant>
        <vt:i4>0</vt:i4>
      </vt:variant>
      <vt:variant>
        <vt:i4>5</vt:i4>
      </vt:variant>
      <vt:variant>
        <vt:lpwstr>http://www.hbf.co.uk/</vt:lpwstr>
      </vt:variant>
      <vt:variant>
        <vt:lpwstr/>
      </vt:variant>
      <vt:variant>
        <vt:i4>8060936</vt:i4>
      </vt:variant>
      <vt:variant>
        <vt:i4>0</vt:i4>
      </vt:variant>
      <vt:variant>
        <vt:i4>0</vt:i4>
      </vt:variant>
      <vt:variant>
        <vt:i4>5</vt:i4>
      </vt:variant>
      <vt:variant>
        <vt:lpwstr>mailto:info@hbf.co.uk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Lifshack</dc:creator>
  <cp:keywords/>
  <dc:description/>
  <cp:lastModifiedBy>Stephanie Calder</cp:lastModifiedBy>
  <cp:revision>2</cp:revision>
  <cp:lastPrinted>2018-03-13T16:36:00Z</cp:lastPrinted>
  <dcterms:created xsi:type="dcterms:W3CDTF">2023-05-18T12:53:00Z</dcterms:created>
  <dcterms:modified xsi:type="dcterms:W3CDTF">2023-05-18T12:53:00Z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0x010100BF5152D7883FC74BA2FE01B888E448A0</vt:lpwstr>
  </property>
  <property fmtid="{D5CDD505-2E9C-101B-9397-08002B2CF9AE}" pid="3" name="MSIP_Label_94d8bf61-0f65-4899-b083-70c4fdfcae73_Enabled">
    <vt:lpwstr>true</vt:lpwstr>
  </property>
  <property fmtid="{D5CDD505-2E9C-101B-9397-08002B2CF9AE}" pid="4" name="MSIP_Label_94d8bf61-0f65-4899-b083-70c4fdfcae73_SetDate">
    <vt:lpwstr>2021-07-15T18:14:41Z</vt:lpwstr>
  </property>
  <property fmtid="{D5CDD505-2E9C-101B-9397-08002B2CF9AE}" pid="5" name="MSIP_Label_94d8bf61-0f65-4899-b083-70c4fdfcae73_Method">
    <vt:lpwstr>Standard</vt:lpwstr>
  </property>
  <property fmtid="{D5CDD505-2E9C-101B-9397-08002B2CF9AE}" pid="6" name="MSIP_Label_94d8bf61-0f65-4899-b083-70c4fdfcae73_Name">
    <vt:lpwstr>94d8bf61-0f65-4899-b083-70c4fdfcae73</vt:lpwstr>
  </property>
  <property fmtid="{D5CDD505-2E9C-101B-9397-08002B2CF9AE}" pid="7" name="MSIP_Label_94d8bf61-0f65-4899-b083-70c4fdfcae73_SiteId">
    <vt:lpwstr>111bfc7f-a925-48b6-9802-4c6754c35b6f</vt:lpwstr>
  </property>
  <property fmtid="{D5CDD505-2E9C-101B-9397-08002B2CF9AE}" pid="8" name="MSIP_Label_94d8bf61-0f65-4899-b083-70c4fdfcae73_ActionId">
    <vt:lpwstr>bdd1a788-4205-4c2c-be22-2aae1fd8a056</vt:lpwstr>
  </property>
  <property fmtid="{D5CDD505-2E9C-101B-9397-08002B2CF9AE}" pid="9" name="MSIP_Label_94d8bf61-0f65-4899-b083-70c4fdfcae73_ContentBits">
    <vt:lpwstr>0</vt:lpwstr>
  </property>
</Properties>
</file>